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2C76E" w14:textId="2F5A50B5" w:rsidR="007C72DD" w:rsidRPr="004E1F9B" w:rsidRDefault="00686238" w:rsidP="002A25A4">
      <w:pPr>
        <w:spacing w:line="276" w:lineRule="auto"/>
        <w:jc w:val="center"/>
        <w:rPr>
          <w:b/>
          <w:sz w:val="32"/>
          <w:szCs w:val="32"/>
        </w:rPr>
      </w:pPr>
      <w:r w:rsidRPr="004E1F9B">
        <w:rPr>
          <w:b/>
          <w:sz w:val="32"/>
          <w:szCs w:val="32"/>
        </w:rPr>
        <w:t>論文審査</w:t>
      </w:r>
      <w:r w:rsidR="0021703B" w:rsidRPr="004E1F9B">
        <w:rPr>
          <w:rFonts w:hint="eastAsia"/>
          <w:b/>
          <w:sz w:val="32"/>
          <w:szCs w:val="32"/>
        </w:rPr>
        <w:t>の</w:t>
      </w:r>
      <w:r w:rsidR="00D135CB" w:rsidRPr="004E1F9B">
        <w:rPr>
          <w:rFonts w:hint="eastAsia"/>
          <w:b/>
          <w:sz w:val="32"/>
          <w:szCs w:val="32"/>
        </w:rPr>
        <w:t>事前確認</w:t>
      </w:r>
      <w:r w:rsidRPr="004E1F9B">
        <w:rPr>
          <w:b/>
          <w:sz w:val="32"/>
          <w:szCs w:val="32"/>
        </w:rPr>
        <w:t>でよくある指摘事項</w:t>
      </w:r>
      <w:bookmarkStart w:id="0" w:name="_GoBack"/>
      <w:bookmarkEnd w:id="0"/>
    </w:p>
    <w:p w14:paraId="220AFFAD" w14:textId="68B923A5" w:rsidR="005C0D06" w:rsidRDefault="005C0D06">
      <w:pPr>
        <w:spacing w:line="276" w:lineRule="auto"/>
        <w:jc w:val="right"/>
        <w:rPr>
          <w:b/>
          <w:sz w:val="24"/>
          <w:szCs w:val="24"/>
        </w:rPr>
      </w:pPr>
      <w:r w:rsidRPr="004E1F9B">
        <w:rPr>
          <w:rFonts w:hint="eastAsia"/>
          <w:b/>
          <w:sz w:val="24"/>
          <w:szCs w:val="24"/>
        </w:rPr>
        <w:t>令和２年３月</w:t>
      </w:r>
      <w:r w:rsidR="00C8279B">
        <w:rPr>
          <w:rFonts w:hint="eastAsia"/>
          <w:b/>
          <w:sz w:val="24"/>
          <w:szCs w:val="24"/>
        </w:rPr>
        <w:t>１９</w:t>
      </w:r>
      <w:r w:rsidRPr="004E1F9B">
        <w:rPr>
          <w:rFonts w:hint="eastAsia"/>
          <w:b/>
          <w:sz w:val="24"/>
          <w:szCs w:val="24"/>
        </w:rPr>
        <w:t>日</w:t>
      </w:r>
    </w:p>
    <w:p w14:paraId="52BBB53E" w14:textId="79EAC07E" w:rsidR="00DD66F5" w:rsidRPr="004E1F9B" w:rsidRDefault="00DD66F5">
      <w:pPr>
        <w:spacing w:line="276" w:lineRule="auto"/>
        <w:jc w:val="right"/>
        <w:rPr>
          <w:b/>
          <w:sz w:val="24"/>
          <w:szCs w:val="24"/>
        </w:rPr>
      </w:pPr>
      <w:r>
        <w:rPr>
          <w:rFonts w:hint="eastAsia"/>
          <w:b/>
          <w:sz w:val="24"/>
          <w:szCs w:val="24"/>
        </w:rPr>
        <w:t>令和２年１２月</w:t>
      </w:r>
      <w:r w:rsidR="00C8279B">
        <w:rPr>
          <w:rFonts w:hint="eastAsia"/>
          <w:b/>
          <w:sz w:val="24"/>
          <w:szCs w:val="24"/>
        </w:rPr>
        <w:t>９</w:t>
      </w:r>
      <w:r>
        <w:rPr>
          <w:rFonts w:hint="eastAsia"/>
          <w:b/>
          <w:sz w:val="24"/>
          <w:szCs w:val="24"/>
        </w:rPr>
        <w:t>日更新</w:t>
      </w:r>
    </w:p>
    <w:p w14:paraId="24522C1B" w14:textId="24CCDEB3" w:rsidR="006D3E8C" w:rsidRPr="004E1F9B" w:rsidRDefault="006D3E8C">
      <w:pPr>
        <w:spacing w:line="276" w:lineRule="auto"/>
        <w:jc w:val="right"/>
        <w:rPr>
          <w:b/>
          <w:sz w:val="24"/>
          <w:szCs w:val="24"/>
        </w:rPr>
      </w:pPr>
      <w:r w:rsidRPr="004E1F9B">
        <w:rPr>
          <w:rFonts w:hint="eastAsia"/>
          <w:b/>
          <w:sz w:val="24"/>
          <w:szCs w:val="24"/>
        </w:rPr>
        <w:t>エコチル調査コアセンター</w:t>
      </w:r>
    </w:p>
    <w:p w14:paraId="71F45ACE" w14:textId="77777777" w:rsidR="00E61E35" w:rsidRPr="004E1F9B" w:rsidRDefault="00E61E35" w:rsidP="00E44E01">
      <w:pPr>
        <w:spacing w:line="276" w:lineRule="auto"/>
        <w:ind w:firstLineChars="100" w:firstLine="210"/>
        <w:jc w:val="left"/>
        <w:rPr>
          <w:rFonts w:asciiTheme="minorEastAsia" w:hAnsiTheme="minorEastAsia"/>
          <w:bCs/>
          <w:szCs w:val="21"/>
        </w:rPr>
      </w:pPr>
    </w:p>
    <w:p w14:paraId="2604D51D" w14:textId="7EE9FF4E" w:rsidR="00C96C5B" w:rsidRPr="004E1F9B" w:rsidRDefault="0021703B" w:rsidP="002D23F1">
      <w:pPr>
        <w:spacing w:line="276" w:lineRule="auto"/>
        <w:ind w:firstLineChars="100" w:firstLine="210"/>
        <w:jc w:val="left"/>
        <w:rPr>
          <w:rFonts w:asciiTheme="minorEastAsia" w:hAnsiTheme="minorEastAsia"/>
          <w:bCs/>
          <w:szCs w:val="21"/>
        </w:rPr>
      </w:pPr>
      <w:r w:rsidRPr="004E1F9B">
        <w:rPr>
          <w:rFonts w:asciiTheme="minorEastAsia" w:hAnsiTheme="minorEastAsia" w:hint="eastAsia"/>
          <w:bCs/>
          <w:szCs w:val="21"/>
        </w:rPr>
        <w:t>全国データを用いた原著論文の事前審査において、これまで指摘が多かった事項についてまとめたものである。</w:t>
      </w:r>
      <w:r w:rsidR="00012165" w:rsidRPr="004E1F9B">
        <w:rPr>
          <w:rFonts w:asciiTheme="minorEastAsia" w:hAnsiTheme="minorEastAsia" w:hint="eastAsia"/>
          <w:bCs/>
          <w:szCs w:val="21"/>
        </w:rPr>
        <w:t>新しい固定データに関する指摘事項は、まだ充実していない可能性がある点について、ご留意いただきたい。</w:t>
      </w:r>
      <w:r w:rsidR="00E44E01" w:rsidRPr="004E1F9B">
        <w:rPr>
          <w:rFonts w:asciiTheme="minorEastAsia" w:hAnsiTheme="minorEastAsia" w:hint="eastAsia"/>
          <w:bCs/>
          <w:szCs w:val="21"/>
        </w:rPr>
        <w:t>下記</w:t>
      </w:r>
      <w:r w:rsidR="00012165" w:rsidRPr="004E1F9B">
        <w:rPr>
          <w:rFonts w:asciiTheme="minorEastAsia" w:hAnsiTheme="minorEastAsia" w:hint="eastAsia"/>
          <w:bCs/>
          <w:szCs w:val="21"/>
        </w:rPr>
        <w:t>の指摘</w:t>
      </w:r>
      <w:r w:rsidR="00E44E01" w:rsidRPr="004E1F9B">
        <w:rPr>
          <w:rFonts w:asciiTheme="minorEastAsia" w:hAnsiTheme="minorEastAsia" w:hint="eastAsia"/>
          <w:bCs/>
          <w:szCs w:val="21"/>
        </w:rPr>
        <w:t>事項が、事前審査の申請される論文すべてに共通するものではないため、成果発表の基本ルール及び細則に沿って、該当箇所を確認いただきたい。</w:t>
      </w:r>
    </w:p>
    <w:p w14:paraId="2C64D9E3" w14:textId="77777777" w:rsidR="00E44E01" w:rsidRPr="004E1F9B" w:rsidRDefault="00E44E01" w:rsidP="00C96C5B">
      <w:pPr>
        <w:spacing w:line="276" w:lineRule="auto"/>
        <w:jc w:val="left"/>
        <w:rPr>
          <w:rFonts w:asciiTheme="minorEastAsia" w:hAnsiTheme="minorEastAsia"/>
          <w:bCs/>
          <w:szCs w:val="21"/>
        </w:rPr>
      </w:pPr>
    </w:p>
    <w:p w14:paraId="72F98BE4" w14:textId="77777777" w:rsidR="00686238" w:rsidRPr="004E1F9B" w:rsidRDefault="00211CF3" w:rsidP="00E23C41">
      <w:pPr>
        <w:spacing w:line="276" w:lineRule="auto"/>
        <w:rPr>
          <w:b/>
          <w:sz w:val="24"/>
          <w:szCs w:val="24"/>
        </w:rPr>
      </w:pPr>
      <w:r w:rsidRPr="004E1F9B">
        <w:rPr>
          <w:b/>
          <w:sz w:val="24"/>
          <w:szCs w:val="24"/>
        </w:rPr>
        <w:t>1. Title</w:t>
      </w:r>
    </w:p>
    <w:p w14:paraId="6A78AE39" w14:textId="77777777" w:rsidR="00686238" w:rsidRPr="004E1F9B" w:rsidRDefault="00686238" w:rsidP="00E23C41">
      <w:pPr>
        <w:pStyle w:val="a3"/>
        <w:numPr>
          <w:ilvl w:val="0"/>
          <w:numId w:val="1"/>
        </w:numPr>
        <w:spacing w:line="276" w:lineRule="auto"/>
        <w:ind w:leftChars="0"/>
        <w:rPr>
          <w:szCs w:val="21"/>
        </w:rPr>
      </w:pPr>
      <w:r w:rsidRPr="004E1F9B">
        <w:rPr>
          <w:szCs w:val="21"/>
        </w:rPr>
        <w:t>タイトル</w:t>
      </w:r>
    </w:p>
    <w:p w14:paraId="616CCEE8" w14:textId="5612AFA2" w:rsidR="006304FF" w:rsidRPr="00437912" w:rsidRDefault="00686238" w:rsidP="006304FF">
      <w:pPr>
        <w:pStyle w:val="a3"/>
        <w:numPr>
          <w:ilvl w:val="0"/>
          <w:numId w:val="2"/>
        </w:numPr>
        <w:spacing w:line="276" w:lineRule="auto"/>
        <w:ind w:leftChars="0"/>
        <w:rPr>
          <w:szCs w:val="21"/>
        </w:rPr>
      </w:pPr>
      <w:r w:rsidRPr="004E1F9B">
        <w:rPr>
          <w:szCs w:val="21"/>
        </w:rPr>
        <w:t>タイトルに</w:t>
      </w:r>
      <w:r w:rsidRPr="004E1F9B">
        <w:rPr>
          <w:szCs w:val="21"/>
        </w:rPr>
        <w:t>”The Japan Environment and Children’s Study”</w:t>
      </w:r>
      <w:r w:rsidRPr="004E1F9B">
        <w:rPr>
          <w:szCs w:val="21"/>
        </w:rPr>
        <w:t xml:space="preserve">　</w:t>
      </w:r>
      <w:r w:rsidR="006304FF">
        <w:rPr>
          <w:rFonts w:hint="eastAsia"/>
          <w:szCs w:val="21"/>
        </w:rPr>
        <w:t>又は</w:t>
      </w:r>
      <w:r w:rsidR="006304FF" w:rsidRPr="006304FF">
        <w:rPr>
          <w:szCs w:val="21"/>
        </w:rPr>
        <w:t>JECS</w:t>
      </w:r>
      <w:r w:rsidRPr="004E1F9B">
        <w:rPr>
          <w:szCs w:val="21"/>
        </w:rPr>
        <w:t>を入れる。</w:t>
      </w:r>
      <w:r w:rsidR="006304FF">
        <w:rPr>
          <w:rFonts w:hint="eastAsia"/>
        </w:rPr>
        <w:t>字数制限等で不可の場合は</w:t>
      </w:r>
      <w:r w:rsidR="006304FF">
        <w:t>abstract</w:t>
      </w:r>
      <w:r w:rsidR="006304FF">
        <w:rPr>
          <w:rFonts w:hint="eastAsia"/>
        </w:rPr>
        <w:t>には入れる。</w:t>
      </w:r>
    </w:p>
    <w:p w14:paraId="277BFEE8" w14:textId="77777777" w:rsidR="00686238" w:rsidRPr="004E1F9B" w:rsidRDefault="00686238" w:rsidP="00E23C41">
      <w:pPr>
        <w:pStyle w:val="a3"/>
        <w:numPr>
          <w:ilvl w:val="0"/>
          <w:numId w:val="2"/>
        </w:numPr>
        <w:spacing w:line="276" w:lineRule="auto"/>
        <w:ind w:leftChars="0"/>
        <w:rPr>
          <w:szCs w:val="21"/>
        </w:rPr>
      </w:pPr>
      <w:r w:rsidRPr="004E1F9B">
        <w:rPr>
          <w:szCs w:val="21"/>
        </w:rPr>
        <w:t>“and”</w:t>
      </w:r>
      <w:r w:rsidRPr="004E1F9B">
        <w:rPr>
          <w:szCs w:val="21"/>
        </w:rPr>
        <w:t>は</w:t>
      </w:r>
      <w:r w:rsidRPr="004E1F9B">
        <w:rPr>
          <w:szCs w:val="21"/>
        </w:rPr>
        <w:t>”&amp;”</w:t>
      </w:r>
      <w:r w:rsidRPr="004E1F9B">
        <w:rPr>
          <w:szCs w:val="21"/>
        </w:rPr>
        <w:t xml:space="preserve">　としない。</w:t>
      </w:r>
    </w:p>
    <w:p w14:paraId="6ED1B28F" w14:textId="77777777" w:rsidR="000B5631" w:rsidRPr="004E1F9B" w:rsidRDefault="000B5631" w:rsidP="00E23C41">
      <w:pPr>
        <w:spacing w:line="276" w:lineRule="auto"/>
        <w:rPr>
          <w:b/>
          <w:sz w:val="24"/>
          <w:szCs w:val="24"/>
        </w:rPr>
      </w:pPr>
    </w:p>
    <w:p w14:paraId="5AEEC300" w14:textId="3A33C322" w:rsidR="00211CF3" w:rsidRPr="004E1F9B" w:rsidRDefault="00211CF3" w:rsidP="00E23C41">
      <w:pPr>
        <w:spacing w:line="276" w:lineRule="auto"/>
        <w:rPr>
          <w:b/>
          <w:sz w:val="24"/>
          <w:szCs w:val="24"/>
        </w:rPr>
      </w:pPr>
      <w:r w:rsidRPr="004E1F9B">
        <w:rPr>
          <w:b/>
          <w:sz w:val="24"/>
          <w:szCs w:val="24"/>
        </w:rPr>
        <w:t>2. Author</w:t>
      </w:r>
    </w:p>
    <w:p w14:paraId="025EB88B" w14:textId="5ECDBA9E" w:rsidR="00235FEE" w:rsidRPr="004E1F9B" w:rsidRDefault="00F1106E" w:rsidP="002D23F1">
      <w:pPr>
        <w:pStyle w:val="a3"/>
        <w:numPr>
          <w:ilvl w:val="0"/>
          <w:numId w:val="1"/>
        </w:numPr>
        <w:spacing w:line="276" w:lineRule="auto"/>
        <w:ind w:leftChars="0"/>
        <w:rPr>
          <w:strike/>
          <w:szCs w:val="21"/>
        </w:rPr>
      </w:pPr>
      <w:r w:rsidRPr="004E1F9B">
        <w:rPr>
          <w:rFonts w:cs="Times New Roman"/>
          <w:sz w:val="20"/>
          <w:szCs w:val="20"/>
        </w:rPr>
        <w:t>International Committee of Medical Journal Editors</w:t>
      </w:r>
      <w:r w:rsidRPr="004E1F9B">
        <w:rPr>
          <w:rFonts w:cs="Times New Roman" w:hint="eastAsia"/>
          <w:sz w:val="20"/>
          <w:szCs w:val="20"/>
        </w:rPr>
        <w:t>（</w:t>
      </w:r>
      <w:r w:rsidRPr="004E1F9B">
        <w:rPr>
          <w:rFonts w:cs="Times New Roman"/>
          <w:sz w:val="20"/>
          <w:szCs w:val="20"/>
        </w:rPr>
        <w:t xml:space="preserve">ICMJE, </w:t>
      </w:r>
      <w:r w:rsidRPr="004E1F9B">
        <w:rPr>
          <w:rFonts w:cs="Times New Roman" w:hint="eastAsia"/>
          <w:sz w:val="20"/>
          <w:szCs w:val="20"/>
        </w:rPr>
        <w:t>医学雑誌編集者国際員会）の基準を満たしていること</w:t>
      </w:r>
      <w:r w:rsidR="00934086" w:rsidRPr="004E1F9B">
        <w:rPr>
          <w:rFonts w:cs="Times New Roman" w:hint="eastAsia"/>
          <w:sz w:val="20"/>
          <w:szCs w:val="20"/>
        </w:rPr>
        <w:t>。筆頭著者はエコチル調査関係者</w:t>
      </w:r>
      <w:r w:rsidR="000360B7">
        <w:rPr>
          <w:rFonts w:cs="Times New Roman" w:hint="eastAsia"/>
          <w:sz w:val="20"/>
          <w:szCs w:val="20"/>
        </w:rPr>
        <w:t>であること</w:t>
      </w:r>
      <w:r w:rsidR="00934086" w:rsidRPr="004E1F9B">
        <w:rPr>
          <w:rFonts w:cs="Times New Roman" w:hint="eastAsia"/>
          <w:sz w:val="20"/>
          <w:szCs w:val="20"/>
        </w:rPr>
        <w:t>が望ましい。</w:t>
      </w:r>
    </w:p>
    <w:p w14:paraId="06DA6E96" w14:textId="1605D61F" w:rsidR="00A20186" w:rsidRPr="004C405C" w:rsidRDefault="004C405C" w:rsidP="004C405C">
      <w:pPr>
        <w:pStyle w:val="a3"/>
        <w:numPr>
          <w:ilvl w:val="0"/>
          <w:numId w:val="1"/>
        </w:numPr>
        <w:spacing w:line="276" w:lineRule="auto"/>
        <w:ind w:leftChars="0"/>
        <w:rPr>
          <w:szCs w:val="21"/>
        </w:rPr>
      </w:pPr>
      <w:r>
        <w:rPr>
          <w:rFonts w:hint="eastAsia"/>
          <w:szCs w:val="21"/>
        </w:rPr>
        <w:t>著者として</w:t>
      </w:r>
      <w:r w:rsidR="00A20186" w:rsidRPr="004C405C">
        <w:rPr>
          <w:szCs w:val="21"/>
        </w:rPr>
        <w:t>JECS Group</w:t>
      </w:r>
      <w:r>
        <w:rPr>
          <w:rFonts w:hint="eastAsia"/>
          <w:szCs w:val="21"/>
        </w:rPr>
        <w:t>（</w:t>
      </w:r>
      <w:r w:rsidRPr="00570E81">
        <w:rPr>
          <w:szCs w:val="21"/>
        </w:rPr>
        <w:t>and</w:t>
      </w:r>
      <w:r>
        <w:rPr>
          <w:szCs w:val="21"/>
        </w:rPr>
        <w:t xml:space="preserve"> JECS Group</w:t>
      </w:r>
      <w:r>
        <w:rPr>
          <w:rFonts w:hint="eastAsia"/>
          <w:szCs w:val="21"/>
        </w:rPr>
        <w:t>と表記）</w:t>
      </w:r>
      <w:r w:rsidR="00A20186" w:rsidRPr="004C405C">
        <w:rPr>
          <w:szCs w:val="21"/>
        </w:rPr>
        <w:t xml:space="preserve">　を</w:t>
      </w:r>
      <w:r>
        <w:rPr>
          <w:rFonts w:hint="eastAsia"/>
          <w:szCs w:val="21"/>
        </w:rPr>
        <w:t>含めて</w:t>
      </w:r>
      <w:r w:rsidR="00A20186" w:rsidRPr="004C405C">
        <w:rPr>
          <w:szCs w:val="21"/>
        </w:rPr>
        <w:t>記載</w:t>
      </w:r>
      <w:r>
        <w:rPr>
          <w:rFonts w:hint="eastAsia"/>
          <w:szCs w:val="21"/>
        </w:rPr>
        <w:t>する</w:t>
      </w:r>
      <w:r w:rsidR="00A20186" w:rsidRPr="004C405C">
        <w:rPr>
          <w:szCs w:val="21"/>
        </w:rPr>
        <w:t xml:space="preserve">　</w:t>
      </w:r>
      <w:r w:rsidR="00A20186" w:rsidRPr="004C405C">
        <w:rPr>
          <w:szCs w:val="21"/>
        </w:rPr>
        <w:t>(</w:t>
      </w:r>
      <w:r w:rsidR="00A20186" w:rsidRPr="004C405C">
        <w:rPr>
          <w:szCs w:val="21"/>
        </w:rPr>
        <w:t>内訳は</w:t>
      </w:r>
      <w:r w:rsidR="00A20186" w:rsidRPr="004C405C">
        <w:rPr>
          <w:szCs w:val="21"/>
        </w:rPr>
        <w:t>Appendix</w:t>
      </w:r>
      <w:r w:rsidR="00A20186" w:rsidRPr="004C405C">
        <w:rPr>
          <w:szCs w:val="21"/>
        </w:rPr>
        <w:t>として別記</w:t>
      </w:r>
      <w:r w:rsidR="00A20186" w:rsidRPr="004C405C">
        <w:rPr>
          <w:szCs w:val="21"/>
        </w:rPr>
        <w:t>)</w:t>
      </w:r>
      <w:r>
        <w:rPr>
          <w:rFonts w:hint="eastAsia"/>
          <w:szCs w:val="21"/>
        </w:rPr>
        <w:t>。</w:t>
      </w:r>
    </w:p>
    <w:p w14:paraId="04D12BEB" w14:textId="77777777" w:rsidR="00040DE6" w:rsidRPr="004E1F9B" w:rsidRDefault="00040DE6" w:rsidP="00E23C41">
      <w:pPr>
        <w:spacing w:line="276" w:lineRule="auto"/>
        <w:rPr>
          <w:b/>
          <w:sz w:val="24"/>
          <w:szCs w:val="24"/>
        </w:rPr>
      </w:pPr>
    </w:p>
    <w:p w14:paraId="678E7C0C" w14:textId="77777777" w:rsidR="00211CF3" w:rsidRPr="004E1F9B" w:rsidRDefault="00211CF3" w:rsidP="00E23C41">
      <w:pPr>
        <w:spacing w:line="276" w:lineRule="auto"/>
        <w:rPr>
          <w:b/>
          <w:sz w:val="24"/>
          <w:szCs w:val="24"/>
        </w:rPr>
      </w:pPr>
      <w:r w:rsidRPr="004E1F9B">
        <w:rPr>
          <w:b/>
          <w:sz w:val="24"/>
          <w:szCs w:val="24"/>
        </w:rPr>
        <w:t>3. Introduction</w:t>
      </w:r>
      <w:r w:rsidR="00A20186" w:rsidRPr="004E1F9B">
        <w:rPr>
          <w:b/>
          <w:sz w:val="24"/>
          <w:szCs w:val="24"/>
        </w:rPr>
        <w:t>, Methods</w:t>
      </w:r>
    </w:p>
    <w:p w14:paraId="6039D750" w14:textId="738FD4CA" w:rsidR="004F4334" w:rsidRPr="004E1F9B" w:rsidRDefault="004F4334" w:rsidP="00E23C41">
      <w:pPr>
        <w:pStyle w:val="a3"/>
        <w:numPr>
          <w:ilvl w:val="0"/>
          <w:numId w:val="13"/>
        </w:numPr>
        <w:spacing w:line="276" w:lineRule="auto"/>
        <w:ind w:leftChars="0"/>
        <w:rPr>
          <w:szCs w:val="21"/>
        </w:rPr>
      </w:pPr>
      <w:r w:rsidRPr="004E1F9B">
        <w:rPr>
          <w:szCs w:val="21"/>
        </w:rPr>
        <w:t>エコチル調査</w:t>
      </w:r>
      <w:r w:rsidR="008972E7" w:rsidRPr="004E1F9B">
        <w:rPr>
          <w:szCs w:val="21"/>
        </w:rPr>
        <w:t>：</w:t>
      </w:r>
      <w:r w:rsidRPr="004E1F9B">
        <w:rPr>
          <w:szCs w:val="21"/>
        </w:rPr>
        <w:t xml:space="preserve">　</w:t>
      </w:r>
      <w:r w:rsidRPr="004E1F9B">
        <w:rPr>
          <w:szCs w:val="21"/>
        </w:rPr>
        <w:t>Kawamoto et al., 2014, BMC Public Health</w:t>
      </w:r>
      <w:r w:rsidR="00091E11" w:rsidRPr="004E1F9B">
        <w:rPr>
          <w:rFonts w:hint="eastAsia"/>
          <w:szCs w:val="21"/>
        </w:rPr>
        <w:t>,</w:t>
      </w:r>
      <w:r w:rsidR="006C75DA" w:rsidRPr="004E1F9B">
        <w:t xml:space="preserve"> </w:t>
      </w:r>
      <w:r w:rsidR="006C75DA" w:rsidRPr="004E1F9B">
        <w:rPr>
          <w:rFonts w:hint="eastAsia"/>
        </w:rPr>
        <w:t>1</w:t>
      </w:r>
      <w:r w:rsidR="006C75DA" w:rsidRPr="004E1F9B">
        <w:t>4, 25</w:t>
      </w:r>
      <w:r w:rsidR="00FD2CA6" w:rsidRPr="004E1F9B">
        <w:t>.</w:t>
      </w:r>
      <w:r w:rsidRPr="004E1F9B">
        <w:rPr>
          <w:szCs w:val="21"/>
        </w:rPr>
        <w:t>の</w:t>
      </w:r>
      <w:r w:rsidR="00E27638">
        <w:rPr>
          <w:rFonts w:hint="eastAsia"/>
          <w:szCs w:val="21"/>
        </w:rPr>
        <w:t>プロトコル</w:t>
      </w:r>
      <w:r w:rsidR="00E27638" w:rsidRPr="004E1F9B">
        <w:rPr>
          <w:szCs w:val="21"/>
        </w:rPr>
        <w:t>ペーパー</w:t>
      </w:r>
      <w:r w:rsidRPr="004E1F9B">
        <w:rPr>
          <w:szCs w:val="21"/>
        </w:rPr>
        <w:t>を引用する。</w:t>
      </w:r>
    </w:p>
    <w:p w14:paraId="26061425" w14:textId="4A34364E" w:rsidR="008972E7" w:rsidRPr="004E1F9B" w:rsidRDefault="004F4334" w:rsidP="00E23C41">
      <w:pPr>
        <w:pStyle w:val="a3"/>
        <w:numPr>
          <w:ilvl w:val="0"/>
          <w:numId w:val="13"/>
        </w:numPr>
        <w:spacing w:line="276" w:lineRule="auto"/>
        <w:ind w:leftChars="0"/>
        <w:rPr>
          <w:szCs w:val="21"/>
        </w:rPr>
      </w:pPr>
      <w:r w:rsidRPr="004E1F9B">
        <w:rPr>
          <w:szCs w:val="21"/>
        </w:rPr>
        <w:t>1</w:t>
      </w:r>
      <w:r w:rsidR="008972E7" w:rsidRPr="004E1F9B">
        <w:rPr>
          <w:szCs w:val="21"/>
        </w:rPr>
        <w:t>ｍまでの全体調査：</w:t>
      </w:r>
      <w:r w:rsidR="008972E7" w:rsidRPr="004E1F9B">
        <w:rPr>
          <w:szCs w:val="21"/>
        </w:rPr>
        <w:t xml:space="preserve"> Michikawa et al., J.Epidemiol</w:t>
      </w:r>
      <w:r w:rsidR="00E51581" w:rsidRPr="004E1F9B">
        <w:rPr>
          <w:szCs w:val="21"/>
        </w:rPr>
        <w:t>,</w:t>
      </w:r>
      <w:r w:rsidR="006C75DA" w:rsidRPr="004E1F9B">
        <w:t xml:space="preserve"> </w:t>
      </w:r>
      <w:r w:rsidR="006C75DA" w:rsidRPr="004E1F9B">
        <w:rPr>
          <w:szCs w:val="21"/>
        </w:rPr>
        <w:t>28(2):99-104</w:t>
      </w:r>
      <w:r w:rsidR="00FD2CA6" w:rsidRPr="004E1F9B">
        <w:rPr>
          <w:szCs w:val="21"/>
        </w:rPr>
        <w:t>,</w:t>
      </w:r>
      <w:r w:rsidR="008972E7" w:rsidRPr="004E1F9B">
        <w:rPr>
          <w:szCs w:val="21"/>
        </w:rPr>
        <w:t xml:space="preserve"> 2018</w:t>
      </w:r>
      <w:r w:rsidR="006C75DA" w:rsidRPr="004E1F9B">
        <w:rPr>
          <w:szCs w:val="21"/>
        </w:rPr>
        <w:t>.</w:t>
      </w:r>
      <w:r w:rsidR="008972E7" w:rsidRPr="004E1F9B">
        <w:rPr>
          <w:szCs w:val="21"/>
        </w:rPr>
        <w:t>のプロファイルペーパーを引用する。</w:t>
      </w:r>
    </w:p>
    <w:p w14:paraId="50143284" w14:textId="1D17F565" w:rsidR="00177679" w:rsidRPr="004E1F9B" w:rsidRDefault="00177679">
      <w:pPr>
        <w:pStyle w:val="a3"/>
        <w:numPr>
          <w:ilvl w:val="0"/>
          <w:numId w:val="13"/>
        </w:numPr>
        <w:spacing w:line="276" w:lineRule="auto"/>
        <w:ind w:leftChars="0"/>
        <w:rPr>
          <w:szCs w:val="21"/>
        </w:rPr>
      </w:pPr>
      <w:r w:rsidRPr="004E1F9B">
        <w:rPr>
          <w:rFonts w:hint="eastAsia"/>
          <w:szCs w:val="21"/>
        </w:rPr>
        <w:t>「第１次金属類一部固定データ」を利用した論文執筆時は、下記の論文を引用する。</w:t>
      </w:r>
      <w:r w:rsidRPr="004E1F9B">
        <w:rPr>
          <w:szCs w:val="21"/>
        </w:rPr>
        <w:t xml:space="preserve">Nakayama et al. Blood mercury, lead, cadmium, manganese and selenium levels in pregnant women and their determinants: the Japan Environment and Children’s </w:t>
      </w:r>
      <w:r w:rsidRPr="004E1F9B">
        <w:rPr>
          <w:szCs w:val="21"/>
        </w:rPr>
        <w:lastRenderedPageBreak/>
        <w:t>Study (JECS). Journal of Exposure Science and Environmental Epidemiology 2019. https://doi.org/10.103</w:t>
      </w:r>
      <w:r w:rsidRPr="004E1F9B">
        <w:rPr>
          <w:rFonts w:hint="eastAsia"/>
          <w:szCs w:val="21"/>
        </w:rPr>
        <w:t>8/s41370-019-0139-0</w:t>
      </w:r>
      <w:r w:rsidRPr="004E1F9B">
        <w:rPr>
          <w:rFonts w:hint="eastAsia"/>
          <w:szCs w:val="21"/>
        </w:rPr>
        <w:t>。</w:t>
      </w:r>
    </w:p>
    <w:p w14:paraId="17BBE079" w14:textId="77777777" w:rsidR="008B6285" w:rsidRPr="004E1F9B" w:rsidRDefault="008B6285" w:rsidP="008B6285">
      <w:pPr>
        <w:pStyle w:val="a3"/>
        <w:numPr>
          <w:ilvl w:val="0"/>
          <w:numId w:val="13"/>
        </w:numPr>
        <w:ind w:leftChars="0"/>
      </w:pPr>
      <w:r w:rsidRPr="004E1F9B">
        <w:rPr>
          <w:rFonts w:hint="eastAsia"/>
        </w:rPr>
        <w:t>M-1m C-6m C-1y</w:t>
      </w:r>
      <w:r w:rsidRPr="004E1F9B">
        <w:rPr>
          <w:rFonts w:hint="eastAsia"/>
        </w:rPr>
        <w:t>の愛着尺度（</w:t>
      </w:r>
      <w:r w:rsidRPr="004E1F9B">
        <w:rPr>
          <w:rFonts w:hint="eastAsia"/>
        </w:rPr>
        <w:t>bonding scale</w:t>
      </w:r>
      <w:r w:rsidRPr="004E1F9B">
        <w:rPr>
          <w:rFonts w:hint="eastAsia"/>
        </w:rPr>
        <w:t>）</w:t>
      </w:r>
      <w:r w:rsidRPr="004E1F9B">
        <w:rPr>
          <w:rFonts w:hint="eastAsia"/>
        </w:rPr>
        <w:t>:</w:t>
      </w:r>
      <w:r w:rsidRPr="004E1F9B">
        <w:br/>
      </w:r>
      <w:r w:rsidRPr="004E1F9B">
        <w:rPr>
          <w:rFonts w:hint="eastAsia"/>
        </w:rPr>
        <w:t>Yoshida et al. Arch Womens Ment Health. 2012_15_343_352.</w:t>
      </w:r>
      <w:r w:rsidRPr="004E1F9B">
        <w:rPr>
          <w:rFonts w:hint="eastAsia"/>
        </w:rPr>
        <w:t>を引用する。</w:t>
      </w:r>
    </w:p>
    <w:p w14:paraId="783F2438" w14:textId="18963E2D" w:rsidR="008B6285" w:rsidRPr="004E1F9B" w:rsidRDefault="008B6285" w:rsidP="008B6285">
      <w:pPr>
        <w:pStyle w:val="a3"/>
        <w:numPr>
          <w:ilvl w:val="0"/>
          <w:numId w:val="13"/>
        </w:numPr>
        <w:ind w:leftChars="0"/>
      </w:pPr>
      <w:r w:rsidRPr="004E1F9B">
        <w:rPr>
          <w:rFonts w:hint="eastAsia"/>
        </w:rPr>
        <w:t xml:space="preserve">AQ10 </w:t>
      </w:r>
      <w:r w:rsidRPr="004E1F9B">
        <w:rPr>
          <w:rFonts w:hint="eastAsia"/>
        </w:rPr>
        <w:t>（</w:t>
      </w:r>
      <w:r w:rsidRPr="004E1F9B">
        <w:rPr>
          <w:rFonts w:hint="eastAsia"/>
        </w:rPr>
        <w:t>M-T2 ,F-T1</w:t>
      </w:r>
      <w:r w:rsidRPr="004E1F9B">
        <w:rPr>
          <w:rFonts w:hint="eastAsia"/>
        </w:rPr>
        <w:t>）</w:t>
      </w:r>
      <w:r w:rsidRPr="004E1F9B">
        <w:rPr>
          <w:rFonts w:hint="eastAsia"/>
        </w:rPr>
        <w:t>:</w:t>
      </w:r>
      <w:r w:rsidRPr="004E1F9B">
        <w:t xml:space="preserve"> </w:t>
      </w:r>
      <w:r w:rsidRPr="004E1F9B">
        <w:rPr>
          <w:rFonts w:hint="eastAsia"/>
        </w:rPr>
        <w:t>Kurita H et al. Psychiatry Clin Neurosci 2005;59(4):490-6</w:t>
      </w:r>
      <w:r w:rsidRPr="004E1F9B">
        <w:rPr>
          <w:rFonts w:hint="eastAsia"/>
        </w:rPr>
        <w:t>を引用する。</w:t>
      </w:r>
    </w:p>
    <w:p w14:paraId="65B8B18D" w14:textId="34284EB9" w:rsidR="00C36C6D" w:rsidRPr="004E1F9B" w:rsidRDefault="00387DF1" w:rsidP="00E23C41">
      <w:pPr>
        <w:pStyle w:val="a3"/>
        <w:numPr>
          <w:ilvl w:val="0"/>
          <w:numId w:val="13"/>
        </w:numPr>
        <w:spacing w:line="276" w:lineRule="auto"/>
        <w:ind w:leftChars="0"/>
        <w:rPr>
          <w:szCs w:val="21"/>
        </w:rPr>
      </w:pPr>
      <w:r w:rsidRPr="004E1F9B">
        <w:rPr>
          <w:rFonts w:hint="eastAsia"/>
          <w:szCs w:val="21"/>
        </w:rPr>
        <w:t>論文に関連する</w:t>
      </w:r>
      <w:r w:rsidR="00C36C6D" w:rsidRPr="004E1F9B">
        <w:rPr>
          <w:rFonts w:hint="eastAsia"/>
          <w:szCs w:val="21"/>
        </w:rPr>
        <w:t>分野のプロファイルペーパーを引用する。</w:t>
      </w:r>
      <w:r w:rsidR="006C75DA" w:rsidRPr="004E1F9B">
        <w:rPr>
          <w:rFonts w:hint="eastAsia"/>
          <w:szCs w:val="21"/>
        </w:rPr>
        <w:t>エコチル調査連絡協議会掲示板＞各種資料に掲載されている成果発表予定リスト（プロファイルペーパー）にて</w:t>
      </w:r>
      <w:r w:rsidR="00F449D5" w:rsidRPr="004E1F9B">
        <w:rPr>
          <w:rFonts w:hint="eastAsia"/>
          <w:szCs w:val="21"/>
        </w:rPr>
        <w:t>掲載論文を</w:t>
      </w:r>
      <w:r w:rsidR="006C75DA" w:rsidRPr="004E1F9B">
        <w:rPr>
          <w:rFonts w:hint="eastAsia"/>
          <w:szCs w:val="21"/>
        </w:rPr>
        <w:t>確認の上記載する。</w:t>
      </w:r>
    </w:p>
    <w:p w14:paraId="03C9839F" w14:textId="452EFC1C" w:rsidR="002D23F1" w:rsidRPr="004E1F9B" w:rsidRDefault="002D23F1" w:rsidP="002D23F1">
      <w:pPr>
        <w:ind w:leftChars="200" w:left="420"/>
      </w:pPr>
      <w:r w:rsidRPr="004E1F9B">
        <w:rPr>
          <w:rFonts w:hint="eastAsia"/>
        </w:rPr>
        <w:t>たとえば</w:t>
      </w:r>
    </w:p>
    <w:p w14:paraId="64CB1A0A" w14:textId="24A0AA91" w:rsidR="002D23F1" w:rsidRPr="004E1F9B" w:rsidRDefault="002D23F1" w:rsidP="002D23F1">
      <w:pPr>
        <w:ind w:leftChars="200" w:left="708" w:hangingChars="137" w:hanging="288"/>
      </w:pPr>
      <w:r w:rsidRPr="004E1F9B">
        <w:rPr>
          <w:rFonts w:hint="eastAsia"/>
        </w:rPr>
        <w:t>妊娠中血中金属</w:t>
      </w:r>
      <w:r w:rsidRPr="004E1F9B">
        <w:rPr>
          <w:rFonts w:hint="eastAsia"/>
        </w:rPr>
        <w:t xml:space="preserve">: </w:t>
      </w:r>
      <w:r w:rsidRPr="004E1F9B">
        <w:rPr>
          <w:rStyle w:val="gmail-jrnl"/>
          <w:rFonts w:hint="eastAsia"/>
        </w:rPr>
        <w:t>J Expo Sci Environ Epidemiol</w:t>
      </w:r>
      <w:r w:rsidRPr="004E1F9B">
        <w:rPr>
          <w:rFonts w:hint="eastAsia"/>
        </w:rPr>
        <w:t xml:space="preserve">. 2019 Sep;29(5):633-647. </w:t>
      </w:r>
    </w:p>
    <w:p w14:paraId="0FBE29E5" w14:textId="2D7B3DD4" w:rsidR="002D23F1" w:rsidRPr="004E1F9B" w:rsidRDefault="002D23F1" w:rsidP="002D23F1">
      <w:pPr>
        <w:ind w:leftChars="200" w:left="708" w:hangingChars="137" w:hanging="288"/>
      </w:pPr>
      <w:r w:rsidRPr="004E1F9B">
        <w:rPr>
          <w:rFonts w:hint="eastAsia"/>
        </w:rPr>
        <w:t>妊娠中の質問票（環境因子）</w:t>
      </w:r>
      <w:r w:rsidRPr="004E1F9B">
        <w:rPr>
          <w:rFonts w:hint="eastAsia"/>
        </w:rPr>
        <w:t xml:space="preserve">: </w:t>
      </w:r>
      <w:r w:rsidRPr="004E1F9B">
        <w:rPr>
          <w:rStyle w:val="gmail-jrnl"/>
          <w:rFonts w:hint="eastAsia"/>
        </w:rPr>
        <w:t>Environ Health Prev Med</w:t>
      </w:r>
      <w:r w:rsidRPr="004E1F9B">
        <w:rPr>
          <w:rFonts w:hint="eastAsia"/>
        </w:rPr>
        <w:t xml:space="preserve">. 2018 Sep 15;23(1):45. </w:t>
      </w:r>
      <w:r w:rsidRPr="004E1F9B">
        <w:br/>
      </w:r>
      <w:r w:rsidRPr="004E1F9B">
        <w:rPr>
          <w:rFonts w:hint="eastAsia"/>
        </w:rPr>
        <w:t>doi: 10.1186/s12199-018-0733-0.</w:t>
      </w:r>
    </w:p>
    <w:p w14:paraId="6CE5029E" w14:textId="6BFFAA41" w:rsidR="002D23F1" w:rsidRPr="004E1F9B" w:rsidRDefault="002D23F1" w:rsidP="002D23F1">
      <w:pPr>
        <w:ind w:leftChars="200" w:left="708" w:hangingChars="137" w:hanging="288"/>
      </w:pPr>
      <w:r w:rsidRPr="004E1F9B">
        <w:rPr>
          <w:rFonts w:hint="eastAsia"/>
        </w:rPr>
        <w:t>ASQ</w:t>
      </w:r>
      <w:r w:rsidRPr="004E1F9B">
        <w:t xml:space="preserve">: Mezawa et al., </w:t>
      </w:r>
      <w:r w:rsidRPr="004E1F9B">
        <w:rPr>
          <w:rStyle w:val="gmail-jrnl"/>
          <w:rFonts w:hint="eastAsia"/>
        </w:rPr>
        <w:t>Pediatr Int</w:t>
      </w:r>
      <w:r w:rsidRPr="004E1F9B">
        <w:rPr>
          <w:rFonts w:hint="eastAsia"/>
        </w:rPr>
        <w:t xml:space="preserve">. 2019 Nov;61(11):1086-1095. </w:t>
      </w:r>
      <w:r w:rsidRPr="004E1F9B">
        <w:br/>
      </w:r>
      <w:r w:rsidRPr="004E1F9B">
        <w:rPr>
          <w:rFonts w:hint="eastAsia"/>
        </w:rPr>
        <w:t>doi: 10.1111/ped.13990.</w:t>
      </w:r>
    </w:p>
    <w:p w14:paraId="4E436CD6" w14:textId="4A338150" w:rsidR="002D23F1" w:rsidRPr="004E1F9B" w:rsidRDefault="002D23F1" w:rsidP="002D23F1">
      <w:pPr>
        <w:ind w:leftChars="200" w:left="708" w:hangingChars="137" w:hanging="288"/>
      </w:pPr>
      <w:r w:rsidRPr="004E1F9B">
        <w:rPr>
          <w:rFonts w:hint="eastAsia"/>
        </w:rPr>
        <w:t>形態異常</w:t>
      </w:r>
      <w:r w:rsidRPr="004E1F9B">
        <w:rPr>
          <w:rFonts w:hint="eastAsia"/>
        </w:rPr>
        <w:t>:</w:t>
      </w:r>
      <w:r w:rsidRPr="004E1F9B">
        <w:t xml:space="preserve"> Mezawa et al., </w:t>
      </w:r>
      <w:r w:rsidRPr="004E1F9B">
        <w:rPr>
          <w:rStyle w:val="gmail-jrnl"/>
          <w:rFonts w:hint="eastAsia"/>
        </w:rPr>
        <w:t>J Epidemiol</w:t>
      </w:r>
      <w:r w:rsidRPr="004E1F9B">
        <w:rPr>
          <w:rFonts w:hint="eastAsia"/>
        </w:rPr>
        <w:t xml:space="preserve">. 2019 Jul 5;29(7):247-256. </w:t>
      </w:r>
      <w:r w:rsidRPr="004E1F9B">
        <w:br/>
      </w:r>
      <w:r w:rsidRPr="004E1F9B">
        <w:rPr>
          <w:rFonts w:hint="eastAsia"/>
        </w:rPr>
        <w:t xml:space="preserve">doi: 10.2188/jea.JE20180014. </w:t>
      </w:r>
    </w:p>
    <w:p w14:paraId="6B879523" w14:textId="63EA3CE0" w:rsidR="002D23F1" w:rsidRPr="004E1F9B" w:rsidRDefault="002D23F1" w:rsidP="002D23F1">
      <w:pPr>
        <w:ind w:leftChars="200" w:left="420"/>
      </w:pPr>
      <w:r w:rsidRPr="004E1F9B">
        <w:rPr>
          <w:rFonts w:hint="eastAsia"/>
        </w:rPr>
        <w:t>など。</w:t>
      </w:r>
    </w:p>
    <w:p w14:paraId="523FA17D" w14:textId="77777777" w:rsidR="000C0CFE" w:rsidRPr="004E1F9B" w:rsidRDefault="000C0CFE" w:rsidP="00E23C41">
      <w:pPr>
        <w:pStyle w:val="a3"/>
        <w:numPr>
          <w:ilvl w:val="0"/>
          <w:numId w:val="1"/>
        </w:numPr>
        <w:spacing w:line="276" w:lineRule="auto"/>
        <w:ind w:leftChars="0"/>
        <w:rPr>
          <w:szCs w:val="21"/>
        </w:rPr>
      </w:pPr>
      <w:r w:rsidRPr="004E1F9B">
        <w:rPr>
          <w:szCs w:val="21"/>
        </w:rPr>
        <w:t>リクルート期間：</w:t>
      </w:r>
      <w:r w:rsidR="00E51581" w:rsidRPr="004E1F9B">
        <w:rPr>
          <w:szCs w:val="21"/>
        </w:rPr>
        <w:t>….</w:t>
      </w:r>
      <w:r w:rsidR="00A20186" w:rsidRPr="004E1F9B">
        <w:rPr>
          <w:szCs w:val="21"/>
        </w:rPr>
        <w:t xml:space="preserve">between </w:t>
      </w:r>
      <w:r w:rsidR="004B7E21" w:rsidRPr="004E1F9B">
        <w:rPr>
          <w:szCs w:val="21"/>
        </w:rPr>
        <w:t xml:space="preserve">January 2011 </w:t>
      </w:r>
      <w:r w:rsidR="00A20186" w:rsidRPr="004E1F9B">
        <w:rPr>
          <w:szCs w:val="21"/>
        </w:rPr>
        <w:t>and</w:t>
      </w:r>
      <w:r w:rsidR="004B7E21" w:rsidRPr="004E1F9B">
        <w:rPr>
          <w:szCs w:val="21"/>
        </w:rPr>
        <w:t xml:space="preserve"> March 2014</w:t>
      </w:r>
    </w:p>
    <w:p w14:paraId="6E230E47" w14:textId="77777777" w:rsidR="004B7E21" w:rsidRPr="004E1F9B" w:rsidRDefault="004B7E21" w:rsidP="00E23C41">
      <w:pPr>
        <w:pStyle w:val="a3"/>
        <w:spacing w:line="276" w:lineRule="auto"/>
        <w:ind w:leftChars="0" w:left="420"/>
        <w:rPr>
          <w:szCs w:val="21"/>
        </w:rPr>
      </w:pPr>
      <w:r w:rsidRPr="004E1F9B">
        <w:rPr>
          <w:szCs w:val="21"/>
        </w:rPr>
        <w:t>開始日はユニットによりまちまちなので</w:t>
      </w:r>
      <w:r w:rsidR="00031EFB" w:rsidRPr="004E1F9B">
        <w:rPr>
          <w:szCs w:val="21"/>
        </w:rPr>
        <w:t>記載</w:t>
      </w:r>
      <w:r w:rsidRPr="004E1F9B">
        <w:rPr>
          <w:szCs w:val="21"/>
        </w:rPr>
        <w:t>しない。</w:t>
      </w:r>
    </w:p>
    <w:p w14:paraId="51E799C6" w14:textId="77777777" w:rsidR="004B7E21" w:rsidRPr="004E1F9B" w:rsidRDefault="004B7E21" w:rsidP="00E23C41">
      <w:pPr>
        <w:pStyle w:val="a3"/>
        <w:numPr>
          <w:ilvl w:val="0"/>
          <w:numId w:val="1"/>
        </w:numPr>
        <w:spacing w:line="276" w:lineRule="auto"/>
        <w:ind w:leftChars="0"/>
        <w:rPr>
          <w:szCs w:val="21"/>
        </w:rPr>
      </w:pPr>
      <w:r w:rsidRPr="004E1F9B">
        <w:rPr>
          <w:szCs w:val="21"/>
        </w:rPr>
        <w:t xml:space="preserve">エコチル調査は　</w:t>
      </w:r>
      <w:r w:rsidRPr="004E1F9B">
        <w:rPr>
          <w:szCs w:val="21"/>
        </w:rPr>
        <w:t>“population-based” enrollment</w:t>
      </w:r>
      <w:r w:rsidRPr="004E1F9B">
        <w:rPr>
          <w:szCs w:val="21"/>
        </w:rPr>
        <w:t>ではない。</w:t>
      </w:r>
    </w:p>
    <w:p w14:paraId="3D0334FE" w14:textId="6A6D5E32" w:rsidR="00031EFB" w:rsidRPr="004E1F9B" w:rsidRDefault="002065CA" w:rsidP="00E23C41">
      <w:pPr>
        <w:pStyle w:val="a3"/>
        <w:numPr>
          <w:ilvl w:val="0"/>
          <w:numId w:val="1"/>
        </w:numPr>
        <w:spacing w:line="276" w:lineRule="auto"/>
        <w:ind w:leftChars="0"/>
        <w:rPr>
          <w:szCs w:val="21"/>
        </w:rPr>
      </w:pPr>
      <w:r w:rsidRPr="004E1F9B">
        <w:rPr>
          <w:rFonts w:hint="eastAsia"/>
          <w:szCs w:val="21"/>
        </w:rPr>
        <w:t>使用した</w:t>
      </w:r>
      <w:r w:rsidR="00031EFB" w:rsidRPr="004E1F9B">
        <w:rPr>
          <w:szCs w:val="21"/>
        </w:rPr>
        <w:t>データセット名を記載する。</w:t>
      </w:r>
    </w:p>
    <w:p w14:paraId="3F14DBF9" w14:textId="09904343" w:rsidR="008559AF" w:rsidRPr="004E1F9B" w:rsidRDefault="00387DF1" w:rsidP="00E23C41">
      <w:pPr>
        <w:pStyle w:val="a3"/>
        <w:numPr>
          <w:ilvl w:val="0"/>
          <w:numId w:val="1"/>
        </w:numPr>
        <w:spacing w:line="276" w:lineRule="auto"/>
        <w:ind w:leftChars="0"/>
        <w:rPr>
          <w:szCs w:val="21"/>
        </w:rPr>
      </w:pPr>
      <w:r w:rsidRPr="004E1F9B">
        <w:rPr>
          <w:rFonts w:hint="eastAsia"/>
          <w:szCs w:val="21"/>
        </w:rPr>
        <w:t>（出産時全固定データの場合）</w:t>
      </w:r>
      <w:r w:rsidR="008559AF" w:rsidRPr="004E1F9B">
        <w:rPr>
          <w:szCs w:val="21"/>
        </w:rPr>
        <w:t>追加データセット</w:t>
      </w:r>
      <w:r w:rsidR="008559AF" w:rsidRPr="004E1F9B">
        <w:rPr>
          <w:szCs w:val="21"/>
        </w:rPr>
        <w:t>( allbirth_revice001_ver001</w:t>
      </w:r>
      <w:r w:rsidR="001513DE" w:rsidRPr="004E1F9B">
        <w:rPr>
          <w:szCs w:val="21"/>
        </w:rPr>
        <w:t>)</w:t>
      </w:r>
      <w:r w:rsidR="008559AF" w:rsidRPr="004E1F9B">
        <w:rPr>
          <w:szCs w:val="21"/>
        </w:rPr>
        <w:t>収載の変数を使うこと</w:t>
      </w:r>
    </w:p>
    <w:p w14:paraId="1E47C849" w14:textId="77777777" w:rsidR="008559AF" w:rsidRPr="004E1F9B" w:rsidRDefault="008559AF" w:rsidP="00E23C41">
      <w:pPr>
        <w:pStyle w:val="a3"/>
        <w:numPr>
          <w:ilvl w:val="0"/>
          <w:numId w:val="4"/>
        </w:numPr>
        <w:spacing w:line="276" w:lineRule="auto"/>
        <w:ind w:leftChars="0"/>
        <w:rPr>
          <w:szCs w:val="21"/>
        </w:rPr>
      </w:pPr>
      <w:r w:rsidRPr="004E1F9B">
        <w:rPr>
          <w:szCs w:val="21"/>
        </w:rPr>
        <w:t>性別は</w:t>
      </w:r>
      <w:r w:rsidRPr="004E1F9B">
        <w:rPr>
          <w:szCs w:val="21"/>
        </w:rPr>
        <w:t>Dr0m</w:t>
      </w:r>
      <w:r w:rsidRPr="004E1F9B">
        <w:rPr>
          <w:szCs w:val="21"/>
        </w:rPr>
        <w:t>ではなく</w:t>
      </w:r>
      <w:r w:rsidRPr="004E1F9B">
        <w:rPr>
          <w:szCs w:val="21"/>
        </w:rPr>
        <w:t>c_sex</w:t>
      </w:r>
      <w:r w:rsidRPr="004E1F9B">
        <w:rPr>
          <w:szCs w:val="21"/>
        </w:rPr>
        <w:t xml:space="preserve">　を用いる</w:t>
      </w:r>
    </w:p>
    <w:p w14:paraId="42DB506B" w14:textId="578A0414" w:rsidR="008559AF" w:rsidRDefault="008559AF" w:rsidP="00E23C41">
      <w:pPr>
        <w:pStyle w:val="a3"/>
        <w:numPr>
          <w:ilvl w:val="0"/>
          <w:numId w:val="4"/>
        </w:numPr>
        <w:spacing w:line="276" w:lineRule="auto"/>
        <w:ind w:leftChars="0"/>
        <w:rPr>
          <w:szCs w:val="21"/>
        </w:rPr>
      </w:pPr>
      <w:r w:rsidRPr="004E1F9B">
        <w:rPr>
          <w:szCs w:val="21"/>
        </w:rPr>
        <w:t>母親、父親の</w:t>
      </w:r>
      <w:r w:rsidR="00856788" w:rsidRPr="004E1F9B">
        <w:rPr>
          <w:szCs w:val="21"/>
        </w:rPr>
        <w:t>複数回</w:t>
      </w:r>
      <w:r w:rsidRPr="004E1F9B">
        <w:rPr>
          <w:szCs w:val="21"/>
        </w:rPr>
        <w:t>参加</w:t>
      </w:r>
      <w:r w:rsidR="00856788" w:rsidRPr="004E1F9B">
        <w:rPr>
          <w:szCs w:val="21"/>
        </w:rPr>
        <w:t>の同一人を同じ</w:t>
      </w:r>
      <w:r w:rsidR="00856788" w:rsidRPr="004E1F9B">
        <w:rPr>
          <w:szCs w:val="21"/>
        </w:rPr>
        <w:t>ID</w:t>
      </w:r>
      <w:r w:rsidR="00856788" w:rsidRPr="004E1F9B">
        <w:rPr>
          <w:szCs w:val="21"/>
        </w:rPr>
        <w:t>とした。</w:t>
      </w:r>
      <w:r w:rsidRPr="004E1F9B">
        <w:rPr>
          <w:szCs w:val="21"/>
        </w:rPr>
        <w:t xml:space="preserve">　</w:t>
      </w:r>
      <w:r w:rsidRPr="004E1F9B">
        <w:rPr>
          <w:szCs w:val="21"/>
        </w:rPr>
        <w:t>→</w:t>
      </w:r>
      <w:r w:rsidRPr="004E1F9B">
        <w:rPr>
          <w:szCs w:val="21"/>
        </w:rPr>
        <w:t xml:space="preserve">　</w:t>
      </w:r>
      <w:r w:rsidRPr="004E1F9B">
        <w:rPr>
          <w:szCs w:val="21"/>
        </w:rPr>
        <w:t>nayose_m_sanka, nayose_f_sanka</w:t>
      </w:r>
      <w:r w:rsidR="00856788" w:rsidRPr="004E1F9B">
        <w:rPr>
          <w:szCs w:val="21"/>
        </w:rPr>
        <w:t xml:space="preserve">　（</w:t>
      </w:r>
      <w:r w:rsidR="00856788" w:rsidRPr="004E1F9B">
        <w:rPr>
          <w:rFonts w:hint="eastAsia"/>
          <w:szCs w:val="21"/>
        </w:rPr>
        <w:t>1</w:t>
      </w:r>
      <w:r w:rsidR="00856788" w:rsidRPr="004E1F9B">
        <w:rPr>
          <w:rFonts w:hint="eastAsia"/>
          <w:szCs w:val="21"/>
        </w:rPr>
        <w:t>回目の参加）など</w:t>
      </w:r>
    </w:p>
    <w:p w14:paraId="64CB66E1" w14:textId="79E44606" w:rsidR="006304FF" w:rsidRPr="004C405C" w:rsidRDefault="006304FF" w:rsidP="00570E81">
      <w:pPr>
        <w:pStyle w:val="a3"/>
        <w:numPr>
          <w:ilvl w:val="0"/>
          <w:numId w:val="4"/>
        </w:numPr>
        <w:ind w:leftChars="0"/>
      </w:pPr>
      <w:r>
        <w:rPr>
          <w:rFonts w:hint="eastAsia"/>
        </w:rPr>
        <w:t>データセット名、</w:t>
      </w:r>
      <w:r>
        <w:t xml:space="preserve">jecs-ag-20160424 </w:t>
      </w:r>
      <w:r>
        <w:rPr>
          <w:rFonts w:hint="eastAsia"/>
        </w:rPr>
        <w:t>などを記載。下位のデータセット名は書かない（</w:t>
      </w:r>
      <w:r>
        <w:t>ageof03_data3y_ver001….</w:t>
      </w:r>
      <w:r>
        <w:rPr>
          <w:rFonts w:hint="eastAsia"/>
        </w:rPr>
        <w:t>など）。</w:t>
      </w:r>
    </w:p>
    <w:p w14:paraId="3D9175C6" w14:textId="1A6FAB1B" w:rsidR="005F5EB3" w:rsidRPr="004E1F9B" w:rsidRDefault="00856788" w:rsidP="00856788">
      <w:pPr>
        <w:pStyle w:val="a3"/>
        <w:numPr>
          <w:ilvl w:val="0"/>
          <w:numId w:val="17"/>
        </w:numPr>
        <w:spacing w:line="276" w:lineRule="auto"/>
        <w:ind w:leftChars="0"/>
        <w:rPr>
          <w:szCs w:val="21"/>
        </w:rPr>
      </w:pPr>
      <w:r w:rsidRPr="004E1F9B">
        <w:rPr>
          <w:rFonts w:hint="eastAsia"/>
          <w:szCs w:val="21"/>
        </w:rPr>
        <w:t>コアセンター推奨の変数</w:t>
      </w:r>
      <w:r w:rsidR="005F5EB3" w:rsidRPr="004E1F9B">
        <w:rPr>
          <w:rFonts w:hint="eastAsia"/>
          <w:szCs w:val="21"/>
        </w:rPr>
        <w:t>の使用を検討する。</w:t>
      </w:r>
    </w:p>
    <w:p w14:paraId="29C59DC8" w14:textId="7A57E1DF" w:rsidR="005F5EB3" w:rsidRDefault="005F5EB3" w:rsidP="005F5EB3">
      <w:pPr>
        <w:pStyle w:val="a3"/>
        <w:spacing w:line="276" w:lineRule="auto"/>
        <w:ind w:leftChars="0" w:left="420"/>
      </w:pPr>
      <w:r w:rsidRPr="004E1F9B">
        <w:rPr>
          <w:rFonts w:hint="eastAsia"/>
          <w:szCs w:val="21"/>
        </w:rPr>
        <w:t>3</w:t>
      </w:r>
      <w:r w:rsidRPr="004E1F9B">
        <w:rPr>
          <w:rFonts w:hint="eastAsia"/>
          <w:szCs w:val="21"/>
        </w:rPr>
        <w:t>歳時全固定データに</w:t>
      </w:r>
      <w:r w:rsidRPr="004E1F9B">
        <w:t>コアセンターで計算や補正を行った変数について、登録データとの関係</w:t>
      </w:r>
      <w:r w:rsidRPr="004E1F9B">
        <w:rPr>
          <w:rFonts w:hint="eastAsia"/>
        </w:rPr>
        <w:t>が追記されています（掲示板　事務連絡：</w:t>
      </w:r>
      <w:r w:rsidRPr="004E1F9B">
        <w:rPr>
          <w:rFonts w:hint="eastAsia"/>
        </w:rPr>
        <w:t>2020.2.5</w:t>
      </w:r>
      <w:r w:rsidR="001D1B17">
        <w:rPr>
          <w:rFonts w:hint="eastAsia"/>
        </w:rPr>
        <w:t xml:space="preserve"> </w:t>
      </w:r>
      <w:r w:rsidR="001D1B17">
        <w:rPr>
          <w:rFonts w:hint="eastAsia"/>
        </w:rPr>
        <w:t>※</w:t>
      </w:r>
      <w:r w:rsidR="001D1B17">
        <w:rPr>
          <w:rFonts w:hint="eastAsia"/>
        </w:rPr>
        <w:t>1</w:t>
      </w:r>
      <w:r w:rsidRPr="004E1F9B">
        <w:rPr>
          <w:rFonts w:hint="eastAsia"/>
        </w:rPr>
        <w:t>）。</w:t>
      </w:r>
      <w:r w:rsidR="00A33526" w:rsidRPr="004E1F9B">
        <w:rPr>
          <w:rFonts w:hint="eastAsia"/>
        </w:rPr>
        <w:t>１歳時全固定データについては、上記の情報を参照してください。</w:t>
      </w:r>
    </w:p>
    <w:p w14:paraId="50CECFA9" w14:textId="2214B22A" w:rsidR="00360F0B" w:rsidRPr="00360F0B" w:rsidRDefault="00360F0B" w:rsidP="00360F0B">
      <w:pPr>
        <w:pStyle w:val="a3"/>
        <w:numPr>
          <w:ilvl w:val="1"/>
          <w:numId w:val="17"/>
        </w:numPr>
        <w:spacing w:line="276" w:lineRule="auto"/>
        <w:ind w:leftChars="0"/>
        <w:rPr>
          <w:sz w:val="16"/>
          <w:szCs w:val="16"/>
        </w:rPr>
      </w:pPr>
      <w:r w:rsidRPr="00360F0B">
        <w:rPr>
          <w:rFonts w:hint="eastAsia"/>
          <w:sz w:val="16"/>
          <w:szCs w:val="16"/>
        </w:rPr>
        <w:lastRenderedPageBreak/>
        <w:t>事務連絡：</w:t>
      </w:r>
      <w:r w:rsidRPr="00360F0B">
        <w:rPr>
          <w:rFonts w:hint="eastAsia"/>
          <w:sz w:val="16"/>
          <w:szCs w:val="16"/>
        </w:rPr>
        <w:t>2020.2.5</w:t>
      </w:r>
      <w:r w:rsidRPr="00360F0B">
        <w:rPr>
          <w:rFonts w:hint="eastAsia"/>
          <w:sz w:val="16"/>
          <w:szCs w:val="16"/>
        </w:rPr>
        <w:t>「</w:t>
      </w:r>
      <w:r w:rsidRPr="00360F0B">
        <w:rPr>
          <w:rFonts w:hint="eastAsia"/>
          <w:sz w:val="16"/>
          <w:szCs w:val="16"/>
        </w:rPr>
        <w:t>3</w:t>
      </w:r>
      <w:r w:rsidRPr="00360F0B">
        <w:rPr>
          <w:rFonts w:hint="eastAsia"/>
          <w:sz w:val="16"/>
          <w:szCs w:val="16"/>
        </w:rPr>
        <w:t>歳時全固定データ（全体）」の一部（データ、</w:t>
      </w:r>
      <w:r w:rsidRPr="00360F0B">
        <w:rPr>
          <w:rFonts w:hint="eastAsia"/>
          <w:sz w:val="16"/>
          <w:szCs w:val="16"/>
        </w:rPr>
        <w:t>reada me</w:t>
      </w:r>
      <w:r w:rsidRPr="00360F0B">
        <w:rPr>
          <w:rFonts w:hint="eastAsia"/>
          <w:sz w:val="16"/>
          <w:szCs w:val="16"/>
        </w:rPr>
        <w:t>、質問票変数リスト）修正および情報更新のお知らせ</w:t>
      </w:r>
    </w:p>
    <w:p w14:paraId="72A8DFAD" w14:textId="698AF342" w:rsidR="00856788" w:rsidRPr="004E1F9B" w:rsidRDefault="00387DF1" w:rsidP="005F5EB3">
      <w:pPr>
        <w:pStyle w:val="a3"/>
        <w:spacing w:line="276" w:lineRule="auto"/>
        <w:ind w:leftChars="0" w:left="420"/>
        <w:rPr>
          <w:szCs w:val="21"/>
        </w:rPr>
      </w:pPr>
      <w:r w:rsidRPr="004E1F9B">
        <w:rPr>
          <w:rFonts w:hint="eastAsia"/>
          <w:szCs w:val="21"/>
        </w:rPr>
        <w:t>出産時全固定データの場合、</w:t>
      </w:r>
      <w:r w:rsidR="00856788" w:rsidRPr="004E1F9B">
        <w:rPr>
          <w:rFonts w:hint="eastAsia"/>
          <w:szCs w:val="21"/>
        </w:rPr>
        <w:t>データセット：</w:t>
      </w:r>
      <w:r w:rsidR="00856788" w:rsidRPr="004E1F9B">
        <w:rPr>
          <w:rFonts w:hint="eastAsia"/>
          <w:szCs w:val="21"/>
        </w:rPr>
        <w:t>ALLBIRTH_DATACAL_VER001</w:t>
      </w:r>
    </w:p>
    <w:p w14:paraId="5399E2A3" w14:textId="578E1DC7" w:rsidR="00856788" w:rsidRPr="004E1F9B" w:rsidRDefault="00856788" w:rsidP="00856788">
      <w:pPr>
        <w:pStyle w:val="a3"/>
        <w:numPr>
          <w:ilvl w:val="0"/>
          <w:numId w:val="18"/>
        </w:numPr>
        <w:spacing w:line="276" w:lineRule="auto"/>
        <w:ind w:leftChars="0"/>
        <w:rPr>
          <w:szCs w:val="21"/>
        </w:rPr>
      </w:pPr>
      <w:r w:rsidRPr="004E1F9B">
        <w:rPr>
          <w:szCs w:val="21"/>
        </w:rPr>
        <w:t>tatai (</w:t>
      </w:r>
      <w:r w:rsidRPr="004E1F9B">
        <w:rPr>
          <w:szCs w:val="21"/>
        </w:rPr>
        <w:t>多胎の第〇子</w:t>
      </w:r>
      <w:r w:rsidRPr="004E1F9B">
        <w:rPr>
          <w:rFonts w:hint="eastAsia"/>
          <w:szCs w:val="21"/>
        </w:rPr>
        <w:t>)</w:t>
      </w:r>
      <w:r w:rsidR="0028400D" w:rsidRPr="004E1F9B">
        <w:rPr>
          <w:rFonts w:hint="eastAsia"/>
          <w:szCs w:val="21"/>
        </w:rPr>
        <w:t xml:space="preserve"> </w:t>
      </w:r>
      <w:r w:rsidR="0028400D" w:rsidRPr="004E1F9B">
        <w:rPr>
          <w:szCs w:val="21"/>
        </w:rPr>
        <w:t>2</w:t>
      </w:r>
      <w:r w:rsidR="0028400D" w:rsidRPr="004E1F9B">
        <w:rPr>
          <w:rFonts w:hint="eastAsia"/>
          <w:szCs w:val="21"/>
        </w:rPr>
        <w:t>は第２子、</w:t>
      </w:r>
      <w:r w:rsidR="0028400D" w:rsidRPr="004E1F9B">
        <w:rPr>
          <w:szCs w:val="21"/>
        </w:rPr>
        <w:t>3</w:t>
      </w:r>
      <w:r w:rsidR="0028400D" w:rsidRPr="004E1F9B">
        <w:rPr>
          <w:rFonts w:hint="eastAsia"/>
          <w:szCs w:val="21"/>
        </w:rPr>
        <w:t>は第</w:t>
      </w:r>
      <w:r w:rsidR="0028400D" w:rsidRPr="004E1F9B">
        <w:rPr>
          <w:rFonts w:ascii="Segoe UI Symbol" w:hAnsi="Segoe UI Symbol" w:cs="Segoe UI Symbol" w:hint="eastAsia"/>
          <w:szCs w:val="21"/>
        </w:rPr>
        <w:t>３子の意味。単胎のみを対象としたい場合には使用できない</w:t>
      </w:r>
    </w:p>
    <w:p w14:paraId="51986B8B" w14:textId="77777777" w:rsidR="00856788" w:rsidRPr="004E1F9B" w:rsidRDefault="00501E4E" w:rsidP="00856788">
      <w:pPr>
        <w:pStyle w:val="a3"/>
        <w:numPr>
          <w:ilvl w:val="0"/>
          <w:numId w:val="18"/>
        </w:numPr>
        <w:spacing w:line="276" w:lineRule="auto"/>
        <w:ind w:leftChars="0"/>
        <w:rPr>
          <w:szCs w:val="21"/>
        </w:rPr>
      </w:pPr>
      <w:r w:rsidRPr="004E1F9B">
        <w:rPr>
          <w:rFonts w:hint="eastAsia"/>
          <w:szCs w:val="21"/>
        </w:rPr>
        <w:t>tatai_rec</w:t>
      </w:r>
    </w:p>
    <w:p w14:paraId="5F6295A7" w14:textId="77777777" w:rsidR="00501E4E" w:rsidRPr="004E1F9B" w:rsidRDefault="00501E4E" w:rsidP="00856788">
      <w:pPr>
        <w:pStyle w:val="a3"/>
        <w:numPr>
          <w:ilvl w:val="0"/>
          <w:numId w:val="18"/>
        </w:numPr>
        <w:spacing w:line="276" w:lineRule="auto"/>
        <w:ind w:leftChars="0"/>
        <w:rPr>
          <w:szCs w:val="21"/>
        </w:rPr>
      </w:pPr>
      <w:r w:rsidRPr="004E1F9B">
        <w:rPr>
          <w:szCs w:val="21"/>
        </w:rPr>
        <w:t>tatai_final</w:t>
      </w:r>
    </w:p>
    <w:p w14:paraId="6413FF8F" w14:textId="77777777" w:rsidR="00501E4E" w:rsidRPr="004E1F9B" w:rsidRDefault="00501E4E" w:rsidP="00856788">
      <w:pPr>
        <w:pStyle w:val="a3"/>
        <w:numPr>
          <w:ilvl w:val="0"/>
          <w:numId w:val="18"/>
        </w:numPr>
        <w:spacing w:line="276" w:lineRule="auto"/>
        <w:ind w:leftChars="0"/>
        <w:rPr>
          <w:szCs w:val="21"/>
        </w:rPr>
      </w:pPr>
      <w:r w:rsidRPr="004E1F9B">
        <w:rPr>
          <w:szCs w:val="21"/>
        </w:rPr>
        <w:t>birth(</w:t>
      </w:r>
      <w:r w:rsidRPr="004E1F9B">
        <w:rPr>
          <w:szCs w:val="21"/>
        </w:rPr>
        <w:t>生産・死産・流産</w:t>
      </w:r>
      <w:r w:rsidRPr="004E1F9B">
        <w:rPr>
          <w:rFonts w:hint="eastAsia"/>
          <w:szCs w:val="21"/>
        </w:rPr>
        <w:t>)</w:t>
      </w:r>
    </w:p>
    <w:p w14:paraId="6E3FED42" w14:textId="77777777" w:rsidR="00501E4E" w:rsidRPr="004E1F9B" w:rsidRDefault="00501E4E" w:rsidP="00856788">
      <w:pPr>
        <w:pStyle w:val="a3"/>
        <w:numPr>
          <w:ilvl w:val="0"/>
          <w:numId w:val="18"/>
        </w:numPr>
        <w:spacing w:line="276" w:lineRule="auto"/>
        <w:ind w:leftChars="0"/>
        <w:rPr>
          <w:szCs w:val="21"/>
        </w:rPr>
      </w:pPr>
      <w:r w:rsidRPr="004E1F9B">
        <w:rPr>
          <w:rFonts w:hint="eastAsia"/>
          <w:szCs w:val="21"/>
        </w:rPr>
        <w:t>b</w:t>
      </w:r>
      <w:r w:rsidRPr="004E1F9B">
        <w:rPr>
          <w:szCs w:val="21"/>
        </w:rPr>
        <w:t>irth_w(</w:t>
      </w:r>
      <w:r w:rsidRPr="004E1F9B">
        <w:rPr>
          <w:szCs w:val="21"/>
        </w:rPr>
        <w:t>妊娠週数</w:t>
      </w:r>
      <w:r w:rsidRPr="004E1F9B">
        <w:rPr>
          <w:rFonts w:hint="eastAsia"/>
          <w:szCs w:val="21"/>
        </w:rPr>
        <w:t>)(</w:t>
      </w:r>
      <w:r w:rsidRPr="004E1F9B">
        <w:rPr>
          <w:rFonts w:hint="eastAsia"/>
          <w:szCs w:val="21"/>
        </w:rPr>
        <w:t>週</w:t>
      </w:r>
      <w:r w:rsidRPr="004E1F9B">
        <w:rPr>
          <w:rFonts w:hint="eastAsia"/>
          <w:szCs w:val="21"/>
        </w:rPr>
        <w:t>)</w:t>
      </w:r>
    </w:p>
    <w:p w14:paraId="257DF4CA" w14:textId="77777777" w:rsidR="00501E4E" w:rsidRPr="004E1F9B" w:rsidRDefault="00501E4E" w:rsidP="00856788">
      <w:pPr>
        <w:pStyle w:val="a3"/>
        <w:numPr>
          <w:ilvl w:val="0"/>
          <w:numId w:val="18"/>
        </w:numPr>
        <w:spacing w:line="276" w:lineRule="auto"/>
        <w:ind w:leftChars="0"/>
        <w:rPr>
          <w:szCs w:val="21"/>
        </w:rPr>
      </w:pPr>
      <w:r w:rsidRPr="004E1F9B">
        <w:rPr>
          <w:rFonts w:hint="eastAsia"/>
          <w:szCs w:val="21"/>
        </w:rPr>
        <w:t>b</w:t>
      </w:r>
      <w:r w:rsidRPr="004E1F9B">
        <w:rPr>
          <w:szCs w:val="21"/>
        </w:rPr>
        <w:t>irth_day(</w:t>
      </w:r>
      <w:r w:rsidRPr="004E1F9B">
        <w:rPr>
          <w:szCs w:val="21"/>
        </w:rPr>
        <w:t>妊娠週数</w:t>
      </w:r>
      <w:r w:rsidRPr="004E1F9B">
        <w:rPr>
          <w:szCs w:val="21"/>
        </w:rPr>
        <w:t>(</w:t>
      </w:r>
      <w:r w:rsidRPr="004E1F9B">
        <w:rPr>
          <w:szCs w:val="21"/>
        </w:rPr>
        <w:t>日</w:t>
      </w:r>
      <w:r w:rsidRPr="004E1F9B">
        <w:rPr>
          <w:rFonts w:hint="eastAsia"/>
          <w:szCs w:val="21"/>
        </w:rPr>
        <w:t>)</w:t>
      </w:r>
    </w:p>
    <w:p w14:paraId="6C24ADF1" w14:textId="77777777" w:rsidR="00501E4E" w:rsidRPr="004E1F9B" w:rsidRDefault="00501E4E" w:rsidP="00856788">
      <w:pPr>
        <w:pStyle w:val="a3"/>
        <w:numPr>
          <w:ilvl w:val="0"/>
          <w:numId w:val="18"/>
        </w:numPr>
        <w:spacing w:line="276" w:lineRule="auto"/>
        <w:ind w:leftChars="0"/>
        <w:rPr>
          <w:szCs w:val="21"/>
        </w:rPr>
      </w:pPr>
      <w:r w:rsidRPr="004E1F9B">
        <w:rPr>
          <w:szCs w:val="21"/>
        </w:rPr>
        <w:t xml:space="preserve">DrT1_pregnancy_w (DrT1 </w:t>
      </w:r>
      <w:r w:rsidRPr="004E1F9B">
        <w:rPr>
          <w:szCs w:val="21"/>
        </w:rPr>
        <w:t>妊娠週数</w:t>
      </w:r>
      <w:r w:rsidRPr="004E1F9B">
        <w:rPr>
          <w:szCs w:val="21"/>
        </w:rPr>
        <w:t>(</w:t>
      </w:r>
      <w:r w:rsidRPr="004E1F9B">
        <w:rPr>
          <w:szCs w:val="21"/>
        </w:rPr>
        <w:t>週</w:t>
      </w:r>
      <w:r w:rsidRPr="004E1F9B">
        <w:rPr>
          <w:rFonts w:hint="eastAsia"/>
          <w:szCs w:val="21"/>
        </w:rPr>
        <w:t>))</w:t>
      </w:r>
    </w:p>
    <w:p w14:paraId="5631D81B" w14:textId="77777777" w:rsidR="00501E4E" w:rsidRPr="004E1F9B" w:rsidRDefault="00501E4E" w:rsidP="00501E4E">
      <w:pPr>
        <w:pStyle w:val="a3"/>
        <w:numPr>
          <w:ilvl w:val="0"/>
          <w:numId w:val="18"/>
        </w:numPr>
        <w:spacing w:line="276" w:lineRule="auto"/>
        <w:ind w:leftChars="0"/>
        <w:rPr>
          <w:szCs w:val="21"/>
        </w:rPr>
      </w:pPr>
      <w:r w:rsidRPr="004E1F9B">
        <w:rPr>
          <w:szCs w:val="21"/>
        </w:rPr>
        <w:t xml:space="preserve">DrT1_pregnancy_d (DrT1 </w:t>
      </w:r>
      <w:r w:rsidRPr="004E1F9B">
        <w:rPr>
          <w:szCs w:val="21"/>
        </w:rPr>
        <w:t>妊娠週数</w:t>
      </w:r>
      <w:r w:rsidRPr="004E1F9B">
        <w:rPr>
          <w:szCs w:val="21"/>
        </w:rPr>
        <w:t>(</w:t>
      </w:r>
      <w:r w:rsidRPr="004E1F9B">
        <w:rPr>
          <w:szCs w:val="21"/>
        </w:rPr>
        <w:t>日</w:t>
      </w:r>
      <w:r w:rsidRPr="004E1F9B">
        <w:rPr>
          <w:rFonts w:hint="eastAsia"/>
          <w:szCs w:val="21"/>
        </w:rPr>
        <w:t>))</w:t>
      </w:r>
    </w:p>
    <w:p w14:paraId="513C70D4" w14:textId="77777777" w:rsidR="00501E4E" w:rsidRPr="004E1F9B" w:rsidRDefault="00501E4E" w:rsidP="00856788">
      <w:pPr>
        <w:pStyle w:val="a3"/>
        <w:numPr>
          <w:ilvl w:val="0"/>
          <w:numId w:val="18"/>
        </w:numPr>
        <w:spacing w:line="276" w:lineRule="auto"/>
        <w:ind w:leftChars="0"/>
        <w:rPr>
          <w:szCs w:val="21"/>
        </w:rPr>
      </w:pPr>
      <w:r w:rsidRPr="004E1F9B">
        <w:rPr>
          <w:szCs w:val="21"/>
        </w:rPr>
        <w:t>m_height</w:t>
      </w:r>
    </w:p>
    <w:p w14:paraId="16C159DF" w14:textId="77777777" w:rsidR="00501E4E" w:rsidRPr="004E1F9B" w:rsidRDefault="00501E4E" w:rsidP="00856788">
      <w:pPr>
        <w:pStyle w:val="a3"/>
        <w:numPr>
          <w:ilvl w:val="0"/>
          <w:numId w:val="18"/>
        </w:numPr>
        <w:spacing w:line="276" w:lineRule="auto"/>
        <w:ind w:leftChars="0"/>
        <w:rPr>
          <w:szCs w:val="21"/>
        </w:rPr>
      </w:pPr>
      <w:r w:rsidRPr="004E1F9B">
        <w:rPr>
          <w:szCs w:val="21"/>
        </w:rPr>
        <w:t>m_weight</w:t>
      </w:r>
    </w:p>
    <w:p w14:paraId="12A18639" w14:textId="77777777" w:rsidR="00501E4E" w:rsidRPr="004E1F9B" w:rsidRDefault="00501E4E" w:rsidP="00856788">
      <w:pPr>
        <w:pStyle w:val="a3"/>
        <w:numPr>
          <w:ilvl w:val="0"/>
          <w:numId w:val="18"/>
        </w:numPr>
        <w:spacing w:line="276" w:lineRule="auto"/>
        <w:ind w:leftChars="0"/>
        <w:rPr>
          <w:szCs w:val="21"/>
        </w:rPr>
      </w:pPr>
      <w:r w:rsidRPr="004E1F9B">
        <w:rPr>
          <w:szCs w:val="21"/>
        </w:rPr>
        <w:t>DrT1_m_age</w:t>
      </w:r>
    </w:p>
    <w:p w14:paraId="59A6F3C0" w14:textId="77777777" w:rsidR="00501E4E" w:rsidRPr="004E1F9B" w:rsidRDefault="00501E4E" w:rsidP="00501E4E">
      <w:pPr>
        <w:pStyle w:val="a3"/>
        <w:numPr>
          <w:ilvl w:val="0"/>
          <w:numId w:val="18"/>
        </w:numPr>
        <w:spacing w:line="276" w:lineRule="auto"/>
        <w:ind w:leftChars="0"/>
        <w:rPr>
          <w:szCs w:val="21"/>
        </w:rPr>
      </w:pPr>
      <w:r w:rsidRPr="004E1F9B">
        <w:rPr>
          <w:szCs w:val="21"/>
        </w:rPr>
        <w:t>DrT0_m_age</w:t>
      </w:r>
    </w:p>
    <w:p w14:paraId="74E1EBAE" w14:textId="77777777" w:rsidR="000B2D3A" w:rsidRPr="004E1F9B" w:rsidRDefault="000B2D3A" w:rsidP="000B2D3A">
      <w:pPr>
        <w:pStyle w:val="a3"/>
        <w:numPr>
          <w:ilvl w:val="0"/>
          <w:numId w:val="18"/>
        </w:numPr>
        <w:spacing w:line="276" w:lineRule="auto"/>
        <w:ind w:leftChars="0"/>
        <w:rPr>
          <w:szCs w:val="21"/>
        </w:rPr>
      </w:pPr>
      <w:r w:rsidRPr="004E1F9B">
        <w:rPr>
          <w:szCs w:val="21"/>
        </w:rPr>
        <w:t>Dr1m_m_age</w:t>
      </w:r>
    </w:p>
    <w:p w14:paraId="1A1B77BC" w14:textId="77777777" w:rsidR="000B2D3A" w:rsidRPr="004E1F9B" w:rsidRDefault="000B2D3A" w:rsidP="000B2D3A">
      <w:pPr>
        <w:pStyle w:val="a3"/>
        <w:spacing w:line="276" w:lineRule="auto"/>
        <w:ind w:leftChars="0"/>
        <w:rPr>
          <w:szCs w:val="21"/>
        </w:rPr>
      </w:pPr>
    </w:p>
    <w:p w14:paraId="2ACD3526" w14:textId="77777777" w:rsidR="00670788" w:rsidRPr="004E1F9B" w:rsidRDefault="00670788" w:rsidP="00E23C41">
      <w:pPr>
        <w:pStyle w:val="a3"/>
        <w:numPr>
          <w:ilvl w:val="0"/>
          <w:numId w:val="7"/>
        </w:numPr>
        <w:spacing w:line="276" w:lineRule="auto"/>
        <w:ind w:leftChars="0"/>
        <w:rPr>
          <w:szCs w:val="21"/>
        </w:rPr>
      </w:pPr>
      <w:r w:rsidRPr="004E1F9B">
        <w:rPr>
          <w:szCs w:val="21"/>
        </w:rPr>
        <w:t>解析に用いる先天性形態異常（</w:t>
      </w:r>
      <w:r w:rsidRPr="004E1F9B">
        <w:rPr>
          <w:szCs w:val="21"/>
        </w:rPr>
        <w:t>Dr-0m</w:t>
      </w:r>
      <w:r w:rsidRPr="004E1F9B">
        <w:rPr>
          <w:szCs w:val="21"/>
        </w:rPr>
        <w:t>、</w:t>
      </w:r>
      <w:r w:rsidRPr="004E1F9B">
        <w:rPr>
          <w:szCs w:val="21"/>
        </w:rPr>
        <w:t>Dr-1</w:t>
      </w:r>
      <w:r w:rsidRPr="004E1F9B">
        <w:rPr>
          <w:szCs w:val="21"/>
        </w:rPr>
        <w:t>ｍ）の取り扱い方針及び</w:t>
      </w:r>
    </w:p>
    <w:p w14:paraId="1D7CC215" w14:textId="7902E556" w:rsidR="00670788" w:rsidRPr="004E1F9B" w:rsidRDefault="00670788" w:rsidP="00E23C41">
      <w:pPr>
        <w:spacing w:line="276" w:lineRule="auto"/>
        <w:ind w:left="420"/>
        <w:rPr>
          <w:szCs w:val="21"/>
        </w:rPr>
      </w:pPr>
      <w:r w:rsidRPr="004E1F9B">
        <w:rPr>
          <w:szCs w:val="21"/>
        </w:rPr>
        <w:t>先天性形態異常再コード追加データ（出産時全固定）「</w:t>
      </w:r>
      <w:r w:rsidRPr="004E1F9B">
        <w:rPr>
          <w:szCs w:val="21"/>
        </w:rPr>
        <w:t>jecs-ag-20160424-sp1</w:t>
      </w:r>
      <w:r w:rsidRPr="004E1F9B">
        <w:rPr>
          <w:szCs w:val="21"/>
        </w:rPr>
        <w:t>」の配付</w:t>
      </w:r>
      <w:r w:rsidRPr="004E1F9B">
        <w:rPr>
          <w:szCs w:val="21"/>
        </w:rPr>
        <w:t>(2017.4.27</w:t>
      </w:r>
      <w:r w:rsidRPr="004E1F9B">
        <w:rPr>
          <w:szCs w:val="21"/>
        </w:rPr>
        <w:t>事務連絡</w:t>
      </w:r>
      <w:r w:rsidR="000D1985" w:rsidRPr="004E1F9B">
        <w:rPr>
          <w:rFonts w:hint="eastAsia"/>
          <w:szCs w:val="21"/>
        </w:rPr>
        <w:t>【別添</w:t>
      </w:r>
      <w:r w:rsidR="000D1985" w:rsidRPr="004E1F9B">
        <w:rPr>
          <w:rFonts w:hint="eastAsia"/>
          <w:szCs w:val="21"/>
        </w:rPr>
        <w:t>01</w:t>
      </w:r>
      <w:r w:rsidR="000D1985" w:rsidRPr="004E1F9B">
        <w:rPr>
          <w:rFonts w:hint="eastAsia"/>
          <w:szCs w:val="21"/>
        </w:rPr>
        <w:t>】</w:t>
      </w:r>
      <w:r w:rsidRPr="004E1F9B">
        <w:rPr>
          <w:szCs w:val="21"/>
        </w:rPr>
        <w:t>)</w:t>
      </w:r>
    </w:p>
    <w:p w14:paraId="4B0B321E" w14:textId="52806FE0" w:rsidR="007B7351" w:rsidRPr="004E1F9B" w:rsidRDefault="004B7E21" w:rsidP="00E23C41">
      <w:pPr>
        <w:pStyle w:val="a3"/>
        <w:numPr>
          <w:ilvl w:val="0"/>
          <w:numId w:val="1"/>
        </w:numPr>
        <w:spacing w:line="276" w:lineRule="auto"/>
        <w:ind w:leftChars="0"/>
        <w:rPr>
          <w:szCs w:val="21"/>
        </w:rPr>
      </w:pPr>
      <w:r w:rsidRPr="004E1F9B">
        <w:rPr>
          <w:szCs w:val="21"/>
        </w:rPr>
        <w:t>対象者の数</w:t>
      </w:r>
      <w:r w:rsidR="000E6FBA" w:rsidRPr="004E1F9B">
        <w:rPr>
          <w:rFonts w:hint="eastAsia"/>
          <w:szCs w:val="21"/>
        </w:rPr>
        <w:t>は各データセットのメルクマールの数字を参照</w:t>
      </w:r>
    </w:p>
    <w:p w14:paraId="562E59D9" w14:textId="10B95B44" w:rsidR="004B7E21" w:rsidRPr="004E1F9B" w:rsidRDefault="000E6FBA" w:rsidP="007B7351">
      <w:pPr>
        <w:pStyle w:val="a3"/>
        <w:numPr>
          <w:ilvl w:val="1"/>
          <w:numId w:val="1"/>
        </w:numPr>
        <w:spacing w:line="276" w:lineRule="auto"/>
        <w:ind w:leftChars="0"/>
        <w:rPr>
          <w:szCs w:val="21"/>
        </w:rPr>
      </w:pPr>
      <w:r w:rsidRPr="004E1F9B">
        <w:rPr>
          <w:rFonts w:hint="eastAsia"/>
          <w:szCs w:val="21"/>
        </w:rPr>
        <w:t>出産時全固定データ</w:t>
      </w:r>
      <w:r w:rsidR="005726EE" w:rsidRPr="004E1F9B">
        <w:rPr>
          <w:rFonts w:hint="eastAsia"/>
          <w:szCs w:val="21"/>
        </w:rPr>
        <w:t>を利用した対象者絞り込みのメルクマールの数字</w:t>
      </w:r>
      <w:r w:rsidR="000D1985" w:rsidRPr="004E1F9B">
        <w:rPr>
          <w:rFonts w:hint="eastAsia"/>
          <w:szCs w:val="21"/>
        </w:rPr>
        <w:t>は</w:t>
      </w:r>
      <w:r w:rsidR="004B7E21" w:rsidRPr="004E1F9B">
        <w:rPr>
          <w:szCs w:val="21"/>
        </w:rPr>
        <w:t>、</w:t>
      </w:r>
      <w:r w:rsidR="004B7E21" w:rsidRPr="004E1F9B">
        <w:rPr>
          <w:szCs w:val="21"/>
        </w:rPr>
        <w:t>2017</w:t>
      </w:r>
      <w:r w:rsidR="004B7E21" w:rsidRPr="004E1F9B">
        <w:rPr>
          <w:szCs w:val="21"/>
        </w:rPr>
        <w:t>年</w:t>
      </w:r>
      <w:r w:rsidR="004B7E21" w:rsidRPr="004E1F9B">
        <w:rPr>
          <w:szCs w:val="21"/>
        </w:rPr>
        <w:t>8</w:t>
      </w:r>
      <w:r w:rsidR="004B7E21" w:rsidRPr="004E1F9B">
        <w:rPr>
          <w:szCs w:val="21"/>
        </w:rPr>
        <w:t>月実務担当者</w:t>
      </w:r>
      <w:r w:rsidR="004B7E21" w:rsidRPr="004E1F9B">
        <w:rPr>
          <w:szCs w:val="21"/>
        </w:rPr>
        <w:t>Web</w:t>
      </w:r>
      <w:r w:rsidR="004B7E21" w:rsidRPr="004E1F9B">
        <w:rPr>
          <w:szCs w:val="21"/>
        </w:rPr>
        <w:t>会議資料</w:t>
      </w:r>
      <w:r w:rsidR="004B7E21" w:rsidRPr="004E1F9B">
        <w:rPr>
          <w:szCs w:val="21"/>
        </w:rPr>
        <w:t>5-1</w:t>
      </w:r>
      <w:r w:rsidR="000D1985" w:rsidRPr="004E1F9B">
        <w:rPr>
          <w:rFonts w:hint="eastAsia"/>
          <w:szCs w:val="21"/>
        </w:rPr>
        <w:t>【別添</w:t>
      </w:r>
      <w:r w:rsidR="000D1985" w:rsidRPr="004E1F9B">
        <w:rPr>
          <w:rFonts w:hint="eastAsia"/>
          <w:szCs w:val="21"/>
        </w:rPr>
        <w:t>02</w:t>
      </w:r>
      <w:r w:rsidR="000D1985" w:rsidRPr="004E1F9B">
        <w:rPr>
          <w:rFonts w:hint="eastAsia"/>
          <w:szCs w:val="21"/>
        </w:rPr>
        <w:t>】</w:t>
      </w:r>
      <w:r w:rsidR="005726EE" w:rsidRPr="004E1F9B">
        <w:rPr>
          <w:rFonts w:hint="eastAsia"/>
          <w:szCs w:val="21"/>
        </w:rPr>
        <w:t>を</w:t>
      </w:r>
      <w:r w:rsidR="007B7351" w:rsidRPr="004E1F9B">
        <w:rPr>
          <w:rFonts w:hint="eastAsia"/>
          <w:szCs w:val="21"/>
        </w:rPr>
        <w:t>参照</w:t>
      </w:r>
    </w:p>
    <w:p w14:paraId="70A0D913" w14:textId="69E1C0F9" w:rsidR="000E6FBA" w:rsidRPr="004E1F9B" w:rsidRDefault="0028400D" w:rsidP="007B7351">
      <w:pPr>
        <w:pStyle w:val="a3"/>
        <w:numPr>
          <w:ilvl w:val="1"/>
          <w:numId w:val="1"/>
        </w:numPr>
        <w:spacing w:line="276" w:lineRule="auto"/>
        <w:ind w:leftChars="0"/>
        <w:rPr>
          <w:szCs w:val="21"/>
        </w:rPr>
      </w:pPr>
      <w:r w:rsidRPr="004E1F9B">
        <w:rPr>
          <w:rFonts w:hint="eastAsia"/>
          <w:szCs w:val="21"/>
        </w:rPr>
        <w:t>なお、</w:t>
      </w:r>
      <w:r w:rsidR="000E6FBA" w:rsidRPr="004E1F9B">
        <w:rPr>
          <w:rFonts w:hint="eastAsia"/>
          <w:szCs w:val="21"/>
        </w:rPr>
        <w:t>出産時全固定データでは、</w:t>
      </w:r>
    </w:p>
    <w:p w14:paraId="4B39B8D7" w14:textId="77777777" w:rsidR="004B7E21" w:rsidRPr="004E1F9B" w:rsidRDefault="004B7E21" w:rsidP="007B7351">
      <w:pPr>
        <w:pStyle w:val="a3"/>
        <w:numPr>
          <w:ilvl w:val="0"/>
          <w:numId w:val="23"/>
        </w:numPr>
        <w:spacing w:line="276" w:lineRule="auto"/>
        <w:ind w:leftChars="0"/>
        <w:rPr>
          <w:szCs w:val="21"/>
        </w:rPr>
      </w:pPr>
      <w:r w:rsidRPr="004E1F9B">
        <w:rPr>
          <w:szCs w:val="21"/>
        </w:rPr>
        <w:t>104102</w:t>
      </w:r>
      <w:r w:rsidRPr="004E1F9B">
        <w:rPr>
          <w:szCs w:val="21"/>
        </w:rPr>
        <w:t>は、母親の数ではなく死産、流産を含んだいわば</w:t>
      </w:r>
      <w:r w:rsidRPr="004E1F9B">
        <w:rPr>
          <w:szCs w:val="21"/>
        </w:rPr>
        <w:t>”fetal records</w:t>
      </w:r>
      <w:r w:rsidR="00031EFB" w:rsidRPr="004E1F9B">
        <w:rPr>
          <w:szCs w:val="21"/>
        </w:rPr>
        <w:t>である。</w:t>
      </w:r>
    </w:p>
    <w:p w14:paraId="0074F63D" w14:textId="213E94FB" w:rsidR="00031EFB" w:rsidRPr="004E1F9B" w:rsidRDefault="00031EFB" w:rsidP="007B7351">
      <w:pPr>
        <w:pStyle w:val="a3"/>
        <w:numPr>
          <w:ilvl w:val="0"/>
          <w:numId w:val="23"/>
        </w:numPr>
        <w:spacing w:line="276" w:lineRule="auto"/>
        <w:ind w:leftChars="0"/>
        <w:rPr>
          <w:szCs w:val="21"/>
        </w:rPr>
      </w:pPr>
      <w:r w:rsidRPr="004E1F9B">
        <w:rPr>
          <w:szCs w:val="21"/>
        </w:rPr>
        <w:t>103099</w:t>
      </w:r>
      <w:r w:rsidRPr="004E1F9B">
        <w:rPr>
          <w:szCs w:val="21"/>
        </w:rPr>
        <w:t>は母親の数ではなく、複数回参加も含んでいるので延べの妊娠数</w:t>
      </w:r>
      <w:r w:rsidRPr="004E1F9B">
        <w:rPr>
          <w:szCs w:val="21"/>
        </w:rPr>
        <w:t xml:space="preserve">, “pregnancies” </w:t>
      </w:r>
      <w:r w:rsidRPr="004E1F9B">
        <w:rPr>
          <w:szCs w:val="21"/>
        </w:rPr>
        <w:t>である。</w:t>
      </w:r>
    </w:p>
    <w:p w14:paraId="78E62B82" w14:textId="082B905C" w:rsidR="007B7351" w:rsidRPr="004E1F9B" w:rsidRDefault="007B7351" w:rsidP="007B7351">
      <w:pPr>
        <w:pStyle w:val="a3"/>
        <w:numPr>
          <w:ilvl w:val="0"/>
          <w:numId w:val="24"/>
        </w:numPr>
        <w:spacing w:line="276" w:lineRule="auto"/>
        <w:ind w:leftChars="0"/>
        <w:rPr>
          <w:szCs w:val="21"/>
        </w:rPr>
      </w:pPr>
      <w:r w:rsidRPr="004E1F9B">
        <w:rPr>
          <w:rFonts w:hint="eastAsia"/>
        </w:rPr>
        <w:t>1</w:t>
      </w:r>
      <w:r w:rsidRPr="004E1F9B">
        <w:rPr>
          <w:rFonts w:hint="eastAsia"/>
        </w:rPr>
        <w:t>歳時全固定データ</w:t>
      </w:r>
      <w:r w:rsidRPr="004E1F9B">
        <w:rPr>
          <w:rFonts w:ascii="Century" w:hAnsi="Century"/>
        </w:rPr>
        <w:t>(jecs-an-20180131)</w:t>
      </w:r>
      <w:r w:rsidRPr="004E1F9B">
        <w:rPr>
          <w:rFonts w:ascii="ＭＳ 明朝" w:eastAsia="ＭＳ 明朝" w:hAnsi="ＭＳ 明朝" w:hint="eastAsia"/>
        </w:rPr>
        <w:t>を利用した対象者絞り込みのメルクマールの数字は、データセット内の</w:t>
      </w:r>
      <w:r w:rsidRPr="004E1F9B">
        <w:rPr>
          <w:rFonts w:ascii="Times New Roman" w:eastAsia="ＭＳ 明朝" w:hAnsi="Times New Roman" w:cs="Times New Roman"/>
        </w:rPr>
        <w:t>MERKMAL20180131</w:t>
      </w:r>
      <w:r w:rsidRPr="004E1F9B">
        <w:rPr>
          <w:rFonts w:ascii="ＭＳ 明朝" w:eastAsia="ＭＳ 明朝" w:hAnsi="ＭＳ 明朝" w:hint="eastAsia"/>
        </w:rPr>
        <w:t>を参照</w:t>
      </w:r>
    </w:p>
    <w:p w14:paraId="0A4DC63C" w14:textId="7DF12602" w:rsidR="007B7351" w:rsidRPr="00C23573" w:rsidRDefault="007B7351" w:rsidP="00C23573">
      <w:pPr>
        <w:pStyle w:val="a3"/>
        <w:numPr>
          <w:ilvl w:val="0"/>
          <w:numId w:val="24"/>
        </w:numPr>
        <w:spacing w:line="276" w:lineRule="auto"/>
        <w:ind w:leftChars="0"/>
        <w:jc w:val="left"/>
        <w:rPr>
          <w:rFonts w:asciiTheme="minorEastAsia" w:hAnsiTheme="minorEastAsia"/>
          <w:szCs w:val="21"/>
        </w:rPr>
      </w:pPr>
      <w:r w:rsidRPr="004E1F9B">
        <w:rPr>
          <w:rFonts w:ascii="Century" w:hAnsi="Century"/>
        </w:rPr>
        <w:t xml:space="preserve">3 </w:t>
      </w:r>
      <w:r w:rsidRPr="004E1F9B">
        <w:rPr>
          <w:rFonts w:ascii="ＭＳ 明朝" w:eastAsia="ＭＳ 明朝" w:hAnsi="ＭＳ 明朝" w:hint="eastAsia"/>
        </w:rPr>
        <w:t>歳時全固定データ</w:t>
      </w:r>
      <w:r w:rsidRPr="004E1F9B">
        <w:rPr>
          <w:rFonts w:ascii="Century" w:hAnsi="Century"/>
        </w:rPr>
        <w:t>(jecs-ta-20190930)</w:t>
      </w:r>
      <w:r w:rsidRPr="004E1F9B">
        <w:rPr>
          <w:rFonts w:ascii="ＭＳ 明朝" w:eastAsia="ＭＳ 明朝" w:hAnsi="ＭＳ 明朝" w:hint="eastAsia"/>
        </w:rPr>
        <w:t>を利用した対象者絞り込みのメルクマール</w:t>
      </w:r>
      <w:r w:rsidR="00C23573">
        <w:rPr>
          <w:rFonts w:asciiTheme="minorEastAsia" w:hAnsiTheme="minorEastAsia" w:hint="eastAsia"/>
        </w:rPr>
        <w:lastRenderedPageBreak/>
        <w:t>の数字はデータセット内</w:t>
      </w:r>
      <w:r w:rsidR="00C23573">
        <w:rPr>
          <w:rFonts w:asciiTheme="minorEastAsia" w:hAnsiTheme="minorEastAsia"/>
        </w:rPr>
        <w:t>jecs-ta-20190930-qsn</w:t>
      </w:r>
      <w:r w:rsidR="00C23573">
        <w:rPr>
          <w:rFonts w:asciiTheme="minorEastAsia" w:hAnsiTheme="minorEastAsia" w:hint="eastAsia"/>
        </w:rPr>
        <w:t>の</w:t>
      </w:r>
      <w:r w:rsidRPr="00C23573">
        <w:rPr>
          <w:rFonts w:asciiTheme="minorEastAsia" w:hAnsiTheme="minorEastAsia"/>
        </w:rPr>
        <w:t>ageof03_readme(qsn)</w:t>
      </w:r>
      <w:r w:rsidRPr="00C23573">
        <w:rPr>
          <w:rFonts w:asciiTheme="minorEastAsia" w:hAnsiTheme="minorEastAsia" w:hint="eastAsia"/>
        </w:rPr>
        <w:t>_ver001を参照</w:t>
      </w:r>
    </w:p>
    <w:p w14:paraId="22172561" w14:textId="28FD607E" w:rsidR="00031EFB" w:rsidRPr="004E1F9B" w:rsidRDefault="00670788" w:rsidP="006111C5">
      <w:pPr>
        <w:pStyle w:val="a3"/>
        <w:numPr>
          <w:ilvl w:val="0"/>
          <w:numId w:val="1"/>
        </w:numPr>
        <w:spacing w:line="276" w:lineRule="auto"/>
        <w:ind w:leftChars="0"/>
        <w:rPr>
          <w:szCs w:val="21"/>
        </w:rPr>
      </w:pPr>
      <w:r w:rsidRPr="004E1F9B">
        <w:rPr>
          <w:szCs w:val="21"/>
        </w:rPr>
        <w:t>対象者の数、絞り込み過程などを確認するため</w:t>
      </w:r>
      <w:r w:rsidRPr="004E1F9B">
        <w:rPr>
          <w:rFonts w:hint="eastAsia"/>
          <w:szCs w:val="21"/>
        </w:rPr>
        <w:t>、作業実施手順書</w:t>
      </w:r>
      <w:r w:rsidR="00FC7181" w:rsidRPr="004E1F9B">
        <w:rPr>
          <w:rFonts w:hint="eastAsia"/>
          <w:szCs w:val="21"/>
        </w:rPr>
        <w:t>に</w:t>
      </w:r>
      <w:r w:rsidR="0076179F" w:rsidRPr="004E1F9B">
        <w:rPr>
          <w:rFonts w:hint="eastAsia"/>
          <w:szCs w:val="21"/>
        </w:rPr>
        <w:t>フローチャート、</w:t>
      </w:r>
      <w:r w:rsidRPr="004E1F9B">
        <w:rPr>
          <w:rFonts w:hint="eastAsia"/>
          <w:szCs w:val="21"/>
        </w:rPr>
        <w:t>を</w:t>
      </w:r>
      <w:r w:rsidR="00FC7181" w:rsidRPr="004E1F9B">
        <w:rPr>
          <w:rFonts w:hint="eastAsia"/>
          <w:szCs w:val="21"/>
        </w:rPr>
        <w:t>掲載のうえ</w:t>
      </w:r>
      <w:r w:rsidRPr="004E1F9B">
        <w:rPr>
          <w:rFonts w:hint="eastAsia"/>
          <w:szCs w:val="21"/>
        </w:rPr>
        <w:t>提出する。</w:t>
      </w:r>
      <w:r w:rsidR="000E6FBA" w:rsidRPr="004E1F9B">
        <w:rPr>
          <w:rFonts w:hint="eastAsia"/>
          <w:szCs w:val="21"/>
        </w:rPr>
        <w:t>第</w:t>
      </w:r>
      <w:r w:rsidR="000E6FBA" w:rsidRPr="004E1F9B">
        <w:rPr>
          <w:szCs w:val="21"/>
        </w:rPr>
        <w:t>3</w:t>
      </w:r>
      <w:r w:rsidR="000E6FBA" w:rsidRPr="004E1F9B">
        <w:rPr>
          <w:rFonts w:hint="eastAsia"/>
          <w:szCs w:val="21"/>
        </w:rPr>
        <w:t>者がトレースできるよう、絞込の各段階で除外に用いた具体的な変数名、その変数による除外数を示す。</w:t>
      </w:r>
    </w:p>
    <w:p w14:paraId="6D01BBF3" w14:textId="77777777" w:rsidR="000E7B04" w:rsidRPr="004E1F9B" w:rsidRDefault="000E7B04" w:rsidP="00E23C41">
      <w:pPr>
        <w:pStyle w:val="a3"/>
        <w:numPr>
          <w:ilvl w:val="0"/>
          <w:numId w:val="9"/>
        </w:numPr>
        <w:spacing w:line="276" w:lineRule="auto"/>
        <w:ind w:leftChars="0"/>
        <w:rPr>
          <w:szCs w:val="21"/>
        </w:rPr>
      </w:pPr>
      <w:r w:rsidRPr="004E1F9B">
        <w:rPr>
          <w:szCs w:val="21"/>
        </w:rPr>
        <w:t>Medical records</w:t>
      </w:r>
      <w:r w:rsidRPr="004E1F9B">
        <w:rPr>
          <w:szCs w:val="21"/>
        </w:rPr>
        <w:t>は転記したとの表現にする。</w:t>
      </w:r>
    </w:p>
    <w:p w14:paraId="31EADFF8" w14:textId="5F9A36EA" w:rsidR="00907A3C" w:rsidRPr="004E1F9B" w:rsidRDefault="000E7B04" w:rsidP="004C405C">
      <w:pPr>
        <w:spacing w:line="276" w:lineRule="auto"/>
        <w:ind w:leftChars="202" w:left="424"/>
        <w:rPr>
          <w:szCs w:val="21"/>
        </w:rPr>
      </w:pPr>
      <w:r w:rsidRPr="004E1F9B">
        <w:rPr>
          <w:szCs w:val="21"/>
        </w:rPr>
        <w:t>記載例：</w:t>
      </w:r>
      <w:r w:rsidRPr="004E1F9B">
        <w:rPr>
          <w:szCs w:val="21"/>
        </w:rPr>
        <w:t>Medical records (Dr-T1, Dr-0m and Dr-1m) transcriptions were performed by physicians, midwives/nurses, and/or Research Co-ordinators</w:t>
      </w:r>
    </w:p>
    <w:p w14:paraId="62BFC626" w14:textId="77777777" w:rsidR="00907A3C" w:rsidRPr="004E1F9B" w:rsidRDefault="00907A3C" w:rsidP="00E23C41">
      <w:pPr>
        <w:pStyle w:val="a3"/>
        <w:numPr>
          <w:ilvl w:val="0"/>
          <w:numId w:val="9"/>
        </w:numPr>
        <w:spacing w:line="276" w:lineRule="auto"/>
        <w:ind w:leftChars="0"/>
        <w:rPr>
          <w:rFonts w:cs="Arial"/>
          <w:szCs w:val="21"/>
        </w:rPr>
      </w:pPr>
      <w:r w:rsidRPr="004E1F9B">
        <w:rPr>
          <w:rFonts w:cs="Arial"/>
          <w:szCs w:val="21"/>
        </w:rPr>
        <w:t>FFQ</w:t>
      </w:r>
    </w:p>
    <w:p w14:paraId="722188C7" w14:textId="20D0D466" w:rsidR="00907A3C" w:rsidRPr="004E1F9B" w:rsidRDefault="00907A3C" w:rsidP="00E23C41">
      <w:pPr>
        <w:pStyle w:val="a3"/>
        <w:numPr>
          <w:ilvl w:val="0"/>
          <w:numId w:val="11"/>
        </w:numPr>
        <w:spacing w:line="276" w:lineRule="auto"/>
        <w:ind w:leftChars="0"/>
        <w:jc w:val="left"/>
        <w:rPr>
          <w:rFonts w:cs="Times New Roman"/>
          <w:szCs w:val="21"/>
        </w:rPr>
      </w:pPr>
      <w:r w:rsidRPr="004E1F9B">
        <w:rPr>
          <w:rFonts w:cs="Times New Roman"/>
          <w:szCs w:val="21"/>
        </w:rPr>
        <w:t>FFQ</w:t>
      </w:r>
      <w:r w:rsidRPr="004E1F9B">
        <w:rPr>
          <w:szCs w:val="21"/>
        </w:rPr>
        <w:t>について、必ず以下の</w:t>
      </w:r>
      <w:r w:rsidRPr="004E1F9B">
        <w:rPr>
          <w:rFonts w:cs="Times New Roman"/>
          <w:szCs w:val="21"/>
        </w:rPr>
        <w:t>Yokoyama</w:t>
      </w:r>
      <w:r w:rsidRPr="004E1F9B">
        <w:rPr>
          <w:szCs w:val="21"/>
        </w:rPr>
        <w:t>らの文献は引用</w:t>
      </w:r>
      <w:r w:rsidR="00A20186" w:rsidRPr="004E1F9B">
        <w:rPr>
          <w:szCs w:val="21"/>
        </w:rPr>
        <w:t>すること</w:t>
      </w:r>
      <w:r w:rsidRPr="004E1F9B">
        <w:rPr>
          <w:szCs w:val="21"/>
        </w:rPr>
        <w:t>（がんセンターとの約束です）</w:t>
      </w:r>
      <w:r w:rsidR="00A20186" w:rsidRPr="004E1F9B">
        <w:rPr>
          <w:szCs w:val="21"/>
        </w:rPr>
        <w:t>。</w:t>
      </w:r>
    </w:p>
    <w:bookmarkStart w:id="1" w:name="_Hlk522528840"/>
    <w:p w14:paraId="0B89267E" w14:textId="77777777" w:rsidR="00907A3C" w:rsidRPr="004E1F9B" w:rsidRDefault="00907A3C" w:rsidP="00E23C41">
      <w:pPr>
        <w:pStyle w:val="1"/>
        <w:spacing w:line="276" w:lineRule="auto"/>
        <w:ind w:left="420"/>
        <w:rPr>
          <w:rFonts w:asciiTheme="minorHAnsi" w:eastAsiaTheme="minorEastAsia" w:hAnsiTheme="minorHAnsi" w:cs="Times New Roman"/>
          <w:sz w:val="21"/>
          <w:szCs w:val="21"/>
        </w:rPr>
      </w:pPr>
      <w:r w:rsidRPr="004E1F9B">
        <w:rPr>
          <w:rStyle w:val="a4"/>
          <w:rFonts w:asciiTheme="minorHAnsi" w:eastAsiaTheme="minorEastAsia" w:hAnsiTheme="minorHAnsi" w:cs="Times New Roman"/>
          <w:color w:val="auto"/>
          <w:sz w:val="21"/>
          <w:szCs w:val="21"/>
        </w:rPr>
        <w:fldChar w:fldCharType="begin"/>
      </w:r>
      <w:r w:rsidRPr="004E1F9B">
        <w:rPr>
          <w:rStyle w:val="a4"/>
          <w:rFonts w:asciiTheme="minorHAnsi" w:eastAsiaTheme="minorEastAsia" w:hAnsiTheme="minorHAnsi" w:cs="Times New Roman"/>
          <w:color w:val="auto"/>
          <w:sz w:val="21"/>
          <w:szCs w:val="21"/>
        </w:rPr>
        <w:instrText xml:space="preserve"> HYPERLINK "https://www.ncbi.nlm.nih.gov/pubmed/27064130" </w:instrText>
      </w:r>
      <w:r w:rsidRPr="004E1F9B">
        <w:rPr>
          <w:rStyle w:val="a4"/>
          <w:rFonts w:asciiTheme="minorHAnsi" w:eastAsiaTheme="minorEastAsia" w:hAnsiTheme="minorHAnsi" w:cs="Times New Roman"/>
          <w:color w:val="auto"/>
          <w:sz w:val="21"/>
          <w:szCs w:val="21"/>
        </w:rPr>
        <w:fldChar w:fldCharType="separate"/>
      </w:r>
      <w:r w:rsidRPr="004E1F9B">
        <w:rPr>
          <w:rStyle w:val="a4"/>
          <w:rFonts w:asciiTheme="minorHAnsi" w:eastAsiaTheme="minorEastAsia" w:hAnsiTheme="minorHAnsi" w:cs="Times New Roman"/>
          <w:color w:val="auto"/>
          <w:sz w:val="21"/>
          <w:szCs w:val="21"/>
        </w:rPr>
        <w:t>Validity of Short and Long Self-Administered Food Frequency Questionnaires in Ranking Dietary Intake in Middle-Aged and Elderly Japanese in the Japan Public Health Center-Based Prospective Study for the Next Generation (JPHC-NEXT) Protocol Area.</w:t>
      </w:r>
      <w:r w:rsidRPr="004E1F9B">
        <w:rPr>
          <w:rStyle w:val="a4"/>
          <w:rFonts w:asciiTheme="minorHAnsi" w:eastAsiaTheme="minorEastAsia" w:hAnsiTheme="minorHAnsi" w:cs="Times New Roman"/>
          <w:color w:val="auto"/>
          <w:sz w:val="21"/>
          <w:szCs w:val="21"/>
        </w:rPr>
        <w:fldChar w:fldCharType="end"/>
      </w:r>
    </w:p>
    <w:bookmarkEnd w:id="1"/>
    <w:p w14:paraId="27966E57" w14:textId="77777777" w:rsidR="00907A3C" w:rsidRPr="004E1F9B" w:rsidRDefault="00907A3C" w:rsidP="00E23C41">
      <w:pPr>
        <w:pStyle w:val="a3"/>
        <w:spacing w:line="276" w:lineRule="auto"/>
        <w:ind w:leftChars="0" w:left="420"/>
        <w:jc w:val="left"/>
        <w:rPr>
          <w:rFonts w:cs="Times New Roman"/>
          <w:szCs w:val="21"/>
        </w:rPr>
      </w:pPr>
      <w:r w:rsidRPr="004E1F9B">
        <w:rPr>
          <w:rFonts w:cs="Times New Roman"/>
          <w:b/>
          <w:bCs/>
          <w:szCs w:val="21"/>
        </w:rPr>
        <w:t>Yokoyama</w:t>
      </w:r>
      <w:r w:rsidRPr="004E1F9B">
        <w:rPr>
          <w:rFonts w:cs="Times New Roman"/>
          <w:szCs w:val="21"/>
        </w:rPr>
        <w:t xml:space="preserve"> Y, Takachi R, Ishihara J, Ishii Y, Sasazuki S, Sawada N, Shinozawa Y, Tanaka J, Kato E, Kitamura K, Nakamura K, </w:t>
      </w:r>
      <w:r w:rsidRPr="004E1F9B">
        <w:rPr>
          <w:rFonts w:cs="Times New Roman"/>
          <w:b/>
          <w:bCs/>
          <w:szCs w:val="21"/>
        </w:rPr>
        <w:t>Tsugane</w:t>
      </w:r>
      <w:r w:rsidRPr="004E1F9B">
        <w:rPr>
          <w:rFonts w:cs="Times New Roman"/>
          <w:szCs w:val="21"/>
        </w:rPr>
        <w:t xml:space="preserve"> S.</w:t>
      </w:r>
      <w:r w:rsidRPr="004E1F9B">
        <w:rPr>
          <w:rFonts w:cs="Times New Roman"/>
          <w:szCs w:val="21"/>
        </w:rPr>
        <w:t xml:space="preserve">　</w:t>
      </w:r>
      <w:r w:rsidRPr="004E1F9B">
        <w:rPr>
          <w:rStyle w:val="jrnl"/>
          <w:rFonts w:cs="Times New Roman"/>
          <w:szCs w:val="21"/>
        </w:rPr>
        <w:t>J Epidemiol</w:t>
      </w:r>
      <w:r w:rsidRPr="004E1F9B">
        <w:rPr>
          <w:rFonts w:cs="Times New Roman"/>
          <w:szCs w:val="21"/>
        </w:rPr>
        <w:t>. 2016 Aug 5;26(8):420-32.</w:t>
      </w:r>
    </w:p>
    <w:p w14:paraId="5113CCC8" w14:textId="06711524" w:rsidR="00907A3C" w:rsidRPr="004E1F9B" w:rsidRDefault="00907A3C" w:rsidP="00E23C41">
      <w:pPr>
        <w:pStyle w:val="a3"/>
        <w:spacing w:line="276" w:lineRule="auto"/>
        <w:ind w:leftChars="0" w:left="420"/>
        <w:jc w:val="left"/>
        <w:rPr>
          <w:rFonts w:cs="Times New Roman"/>
          <w:szCs w:val="21"/>
        </w:rPr>
      </w:pPr>
    </w:p>
    <w:p w14:paraId="7FA3F1F0" w14:textId="77777777" w:rsidR="00907A3C" w:rsidRPr="004E1F9B" w:rsidRDefault="00907A3C" w:rsidP="00E23C41">
      <w:pPr>
        <w:pStyle w:val="HTML"/>
        <w:spacing w:line="276" w:lineRule="auto"/>
        <w:ind w:left="420"/>
        <w:rPr>
          <w:rFonts w:asciiTheme="minorHAnsi" w:eastAsiaTheme="minorEastAsia" w:hAnsiTheme="minorHAnsi"/>
          <w:sz w:val="21"/>
          <w:szCs w:val="21"/>
        </w:rPr>
      </w:pPr>
      <w:r w:rsidRPr="004E1F9B">
        <w:rPr>
          <w:rFonts w:asciiTheme="minorHAnsi" w:hAnsiTheme="minorHAnsi" w:cs="Times New Roman"/>
          <w:sz w:val="21"/>
          <w:szCs w:val="21"/>
        </w:rPr>
        <w:t>Ogawa</w:t>
      </w:r>
      <w:r w:rsidRPr="004E1F9B">
        <w:rPr>
          <w:rFonts w:asciiTheme="minorHAnsi" w:hAnsiTheme="minorHAnsi" w:cs="Times New Roman"/>
          <w:sz w:val="21"/>
          <w:szCs w:val="21"/>
        </w:rPr>
        <w:t>ら（</w:t>
      </w:r>
      <w:r w:rsidRPr="004E1F9B">
        <w:rPr>
          <w:rFonts w:asciiTheme="minorHAnsi" w:hAnsiTheme="minorHAnsi" w:cs="Times New Roman"/>
          <w:sz w:val="21"/>
          <w:szCs w:val="21"/>
        </w:rPr>
        <w:t>2017</w:t>
      </w:r>
      <w:r w:rsidRPr="004E1F9B">
        <w:rPr>
          <w:rFonts w:asciiTheme="minorHAnsi" w:hAnsiTheme="minorHAnsi" w:cs="Times New Roman"/>
          <w:sz w:val="21"/>
          <w:szCs w:val="21"/>
        </w:rPr>
        <w:t>）の研究で使用した</w:t>
      </w:r>
      <w:r w:rsidRPr="004E1F9B">
        <w:rPr>
          <w:rFonts w:asciiTheme="minorHAnsi" w:hAnsiTheme="minorHAnsi" w:cs="Times New Roman"/>
          <w:sz w:val="21"/>
          <w:szCs w:val="21"/>
        </w:rPr>
        <w:t>FFQ</w:t>
      </w:r>
      <w:r w:rsidRPr="004E1F9B">
        <w:rPr>
          <w:rFonts w:asciiTheme="minorHAnsi" w:eastAsiaTheme="minorEastAsia" w:hAnsiTheme="minorHAnsi" w:cs="Times New Roman"/>
          <w:sz w:val="21"/>
          <w:szCs w:val="21"/>
        </w:rPr>
        <w:t>は</w:t>
      </w:r>
      <w:r w:rsidRPr="004E1F9B">
        <w:rPr>
          <w:rFonts w:asciiTheme="minorHAnsi" w:eastAsiaTheme="minorEastAsia" w:hAnsiTheme="minorHAnsi"/>
          <w:sz w:val="21"/>
          <w:szCs w:val="21"/>
        </w:rPr>
        <w:t>がんセンター</w:t>
      </w:r>
      <w:r w:rsidRPr="004E1F9B">
        <w:rPr>
          <w:rFonts w:asciiTheme="minorHAnsi" w:eastAsiaTheme="minorEastAsia" w:hAnsiTheme="minorHAnsi" w:cs="Times New Roman"/>
          <w:sz w:val="21"/>
          <w:szCs w:val="21"/>
        </w:rPr>
        <w:t>JPHC</w:t>
      </w:r>
      <w:r w:rsidRPr="004E1F9B">
        <w:rPr>
          <w:rFonts w:asciiTheme="minorHAnsi" w:eastAsiaTheme="minorEastAsia" w:hAnsiTheme="minorHAnsi"/>
          <w:sz w:val="21"/>
          <w:szCs w:val="21"/>
        </w:rPr>
        <w:t>研究から</w:t>
      </w:r>
      <w:r w:rsidRPr="004E1F9B">
        <w:rPr>
          <w:rFonts w:asciiTheme="minorHAnsi" w:eastAsiaTheme="minorEastAsia" w:hAnsiTheme="minorHAnsi" w:cs="Times New Roman"/>
          <w:sz w:val="21"/>
          <w:szCs w:val="21"/>
        </w:rPr>
        <w:t>JECS</w:t>
      </w:r>
      <w:r w:rsidRPr="004E1F9B">
        <w:rPr>
          <w:rFonts w:asciiTheme="minorHAnsi" w:eastAsiaTheme="minorEastAsia" w:hAnsiTheme="minorHAnsi"/>
          <w:sz w:val="21"/>
          <w:szCs w:val="21"/>
        </w:rPr>
        <w:t>に提供をいただいた</w:t>
      </w:r>
      <w:r w:rsidRPr="004E1F9B">
        <w:rPr>
          <w:rFonts w:asciiTheme="minorHAnsi" w:eastAsiaTheme="minorEastAsia" w:hAnsiTheme="minorHAnsi" w:cs="Times New Roman"/>
          <w:sz w:val="21"/>
          <w:szCs w:val="21"/>
        </w:rPr>
        <w:t>FFQ</w:t>
      </w:r>
      <w:r w:rsidRPr="004E1F9B">
        <w:rPr>
          <w:rFonts w:asciiTheme="minorHAnsi" w:eastAsiaTheme="minorEastAsia" w:hAnsiTheme="minorHAnsi"/>
          <w:sz w:val="21"/>
          <w:szCs w:val="21"/>
        </w:rPr>
        <w:t>をベースにしている。ただ食品の入れ替えを行っているので、</w:t>
      </w:r>
      <w:r w:rsidRPr="004E1F9B">
        <w:rPr>
          <w:rFonts w:asciiTheme="minorHAnsi" w:eastAsiaTheme="minorEastAsia" w:hAnsiTheme="minorHAnsi" w:cs="Times New Roman"/>
          <w:sz w:val="21"/>
          <w:szCs w:val="21"/>
        </w:rPr>
        <w:t>JECS</w:t>
      </w:r>
      <w:r w:rsidRPr="004E1F9B">
        <w:rPr>
          <w:rFonts w:asciiTheme="minorHAnsi" w:eastAsiaTheme="minorEastAsia" w:hAnsiTheme="minorHAnsi"/>
          <w:sz w:val="21"/>
          <w:szCs w:val="21"/>
        </w:rPr>
        <w:t>の</w:t>
      </w:r>
      <w:r w:rsidRPr="004E1F9B">
        <w:rPr>
          <w:rFonts w:asciiTheme="minorHAnsi" w:eastAsiaTheme="minorEastAsia" w:hAnsiTheme="minorHAnsi" w:cs="Times New Roman"/>
          <w:sz w:val="21"/>
          <w:szCs w:val="21"/>
        </w:rPr>
        <w:t>FFQ</w:t>
      </w:r>
      <w:r w:rsidRPr="004E1F9B">
        <w:rPr>
          <w:rFonts w:asciiTheme="minorHAnsi" w:eastAsiaTheme="minorEastAsia" w:hAnsiTheme="minorHAnsi"/>
          <w:sz w:val="21"/>
          <w:szCs w:val="21"/>
        </w:rPr>
        <w:t>とイコールではない。従って</w:t>
      </w:r>
      <w:r w:rsidRPr="004E1F9B">
        <w:rPr>
          <w:rFonts w:asciiTheme="minorHAnsi" w:eastAsiaTheme="minorEastAsia" w:hAnsiTheme="minorHAnsi" w:cs="Times New Roman"/>
          <w:sz w:val="21"/>
          <w:szCs w:val="21"/>
        </w:rPr>
        <w:t>JECS</w:t>
      </w:r>
      <w:r w:rsidRPr="004E1F9B">
        <w:rPr>
          <w:rFonts w:asciiTheme="minorHAnsi" w:eastAsiaTheme="minorEastAsia" w:hAnsiTheme="minorHAnsi"/>
          <w:sz w:val="21"/>
          <w:szCs w:val="21"/>
        </w:rPr>
        <w:t>で使用した</w:t>
      </w:r>
      <w:r w:rsidRPr="004E1F9B">
        <w:rPr>
          <w:rFonts w:asciiTheme="minorHAnsi" w:eastAsiaTheme="minorEastAsia" w:hAnsiTheme="minorHAnsi" w:cs="Times New Roman"/>
          <w:sz w:val="21"/>
          <w:szCs w:val="21"/>
        </w:rPr>
        <w:t>FFQ</w:t>
      </w:r>
      <w:r w:rsidRPr="004E1F9B">
        <w:rPr>
          <w:rFonts w:asciiTheme="minorHAnsi" w:eastAsiaTheme="minorEastAsia" w:hAnsiTheme="minorHAnsi"/>
          <w:sz w:val="21"/>
          <w:szCs w:val="21"/>
        </w:rPr>
        <w:t xml:space="preserve">　が妊婦集団で</w:t>
      </w:r>
      <w:r w:rsidRPr="004E1F9B">
        <w:rPr>
          <w:rFonts w:asciiTheme="minorHAnsi" w:eastAsiaTheme="minorEastAsia" w:hAnsiTheme="minorHAnsi" w:cs="Times New Roman"/>
          <w:sz w:val="21"/>
          <w:szCs w:val="21"/>
        </w:rPr>
        <w:t>validation</w:t>
      </w:r>
      <w:r w:rsidRPr="004E1F9B">
        <w:rPr>
          <w:rFonts w:asciiTheme="minorHAnsi" w:eastAsiaTheme="minorEastAsia" w:hAnsiTheme="minorHAnsi"/>
          <w:sz w:val="21"/>
          <w:szCs w:val="21"/>
        </w:rPr>
        <w:t>されていると書くのは正しくないが、</w:t>
      </w:r>
      <w:r w:rsidRPr="004E1F9B">
        <w:rPr>
          <w:rFonts w:asciiTheme="minorHAnsi" w:eastAsiaTheme="minorEastAsia" w:hAnsiTheme="minorHAnsi" w:cs="Times New Roman"/>
          <w:sz w:val="21"/>
          <w:szCs w:val="21"/>
        </w:rPr>
        <w:t>JECS</w:t>
      </w:r>
      <w:r w:rsidRPr="004E1F9B">
        <w:rPr>
          <w:rFonts w:asciiTheme="minorHAnsi" w:eastAsiaTheme="minorEastAsia" w:hAnsiTheme="minorHAnsi"/>
          <w:sz w:val="21"/>
          <w:szCs w:val="21"/>
        </w:rPr>
        <w:t>の</w:t>
      </w:r>
      <w:r w:rsidRPr="004E1F9B">
        <w:rPr>
          <w:rFonts w:asciiTheme="minorHAnsi" w:eastAsiaTheme="minorEastAsia" w:hAnsiTheme="minorHAnsi" w:cs="Times New Roman"/>
          <w:sz w:val="21"/>
          <w:szCs w:val="21"/>
        </w:rPr>
        <w:t>FFQ</w:t>
      </w:r>
      <w:r w:rsidRPr="004E1F9B">
        <w:rPr>
          <w:rFonts w:asciiTheme="minorHAnsi" w:eastAsiaTheme="minorEastAsia" w:hAnsiTheme="minorHAnsi"/>
          <w:sz w:val="21"/>
          <w:szCs w:val="21"/>
        </w:rPr>
        <w:t xml:space="preserve">　が妊婦集団で</w:t>
      </w:r>
      <w:r w:rsidRPr="004E1F9B">
        <w:rPr>
          <w:rFonts w:asciiTheme="minorHAnsi" w:eastAsiaTheme="minorEastAsia" w:hAnsiTheme="minorHAnsi" w:cs="Times New Roman"/>
          <w:sz w:val="21"/>
          <w:szCs w:val="21"/>
        </w:rPr>
        <w:t>validation</w:t>
      </w:r>
      <w:r w:rsidRPr="004E1F9B">
        <w:rPr>
          <w:rFonts w:asciiTheme="minorHAnsi" w:eastAsiaTheme="minorEastAsia" w:hAnsiTheme="minorHAnsi"/>
          <w:sz w:val="21"/>
          <w:szCs w:val="21"/>
        </w:rPr>
        <w:t>されていない</w:t>
      </w:r>
      <w:r w:rsidRPr="004E1F9B">
        <w:rPr>
          <w:rFonts w:asciiTheme="minorHAnsi" w:eastAsiaTheme="minorEastAsia" w:hAnsiTheme="minorHAnsi" w:cs="Times New Roman"/>
          <w:sz w:val="21"/>
          <w:szCs w:val="21"/>
        </w:rPr>
        <w:t>limitation</w:t>
      </w:r>
      <w:r w:rsidRPr="004E1F9B">
        <w:rPr>
          <w:rFonts w:asciiTheme="minorHAnsi" w:eastAsiaTheme="minorEastAsia" w:hAnsiTheme="minorHAnsi"/>
          <w:sz w:val="21"/>
          <w:szCs w:val="21"/>
        </w:rPr>
        <w:t>を補うために妊婦集団で</w:t>
      </w:r>
      <w:r w:rsidRPr="004E1F9B">
        <w:rPr>
          <w:rFonts w:asciiTheme="minorHAnsi" w:eastAsiaTheme="minorEastAsia" w:hAnsiTheme="minorHAnsi" w:cs="Times New Roman"/>
          <w:sz w:val="21"/>
          <w:szCs w:val="21"/>
        </w:rPr>
        <w:t>FFQ</w:t>
      </w:r>
      <w:r w:rsidRPr="004E1F9B">
        <w:rPr>
          <w:rFonts w:asciiTheme="minorHAnsi" w:eastAsiaTheme="minorEastAsia" w:hAnsiTheme="minorHAnsi"/>
          <w:sz w:val="21"/>
          <w:szCs w:val="21"/>
        </w:rPr>
        <w:t>の</w:t>
      </w:r>
      <w:r w:rsidRPr="004E1F9B">
        <w:rPr>
          <w:rFonts w:asciiTheme="minorHAnsi" w:eastAsiaTheme="minorEastAsia" w:hAnsiTheme="minorHAnsi" w:cs="Times New Roman"/>
          <w:sz w:val="21"/>
          <w:szCs w:val="21"/>
        </w:rPr>
        <w:t>validation</w:t>
      </w:r>
      <w:r w:rsidRPr="004E1F9B">
        <w:rPr>
          <w:rFonts w:asciiTheme="minorHAnsi" w:eastAsiaTheme="minorEastAsia" w:hAnsiTheme="minorHAnsi"/>
          <w:sz w:val="21"/>
          <w:szCs w:val="21"/>
        </w:rPr>
        <w:t>がされている例があることを示すのは良い</w:t>
      </w:r>
    </w:p>
    <w:p w14:paraId="4F8589DC" w14:textId="77777777" w:rsidR="00907A3C" w:rsidRPr="004E1F9B" w:rsidRDefault="00907A3C" w:rsidP="00E23C4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left="420"/>
        <w:jc w:val="left"/>
        <w:rPr>
          <w:rFonts w:cs="ＭＳ ゴシック"/>
          <w:kern w:val="0"/>
          <w:szCs w:val="21"/>
        </w:rPr>
      </w:pPr>
      <w:r w:rsidRPr="004E1F9B">
        <w:rPr>
          <w:rFonts w:cs="ＭＳ ゴシック"/>
          <w:kern w:val="0"/>
          <w:szCs w:val="21"/>
        </w:rPr>
        <w:t>（</w:t>
      </w:r>
      <w:r w:rsidRPr="004E1F9B">
        <w:rPr>
          <w:rFonts w:cs="ＭＳ ゴシック"/>
          <w:kern w:val="0"/>
          <w:szCs w:val="21"/>
        </w:rPr>
        <w:t>→</w:t>
      </w:r>
      <w:r w:rsidRPr="004E1F9B">
        <w:rPr>
          <w:rFonts w:cs="ＭＳ ゴシック"/>
          <w:kern w:val="0"/>
          <w:szCs w:val="21"/>
        </w:rPr>
        <w:t xml:space="preserve">　その際、</w:t>
      </w:r>
      <w:r w:rsidRPr="004E1F9B">
        <w:rPr>
          <w:rFonts w:cs="Times New Roman"/>
          <w:kern w:val="0"/>
          <w:szCs w:val="21"/>
        </w:rPr>
        <w:t>JECS</w:t>
      </w:r>
      <w:r w:rsidRPr="004E1F9B">
        <w:rPr>
          <w:rFonts w:cs="ＭＳ ゴシック"/>
          <w:kern w:val="0"/>
          <w:szCs w:val="21"/>
        </w:rPr>
        <w:t>の</w:t>
      </w:r>
      <w:r w:rsidRPr="004E1F9B">
        <w:rPr>
          <w:rFonts w:cs="Times New Roman"/>
          <w:kern w:val="0"/>
          <w:szCs w:val="21"/>
        </w:rPr>
        <w:t>FFQ</w:t>
      </w:r>
      <w:r w:rsidRPr="004E1F9B">
        <w:rPr>
          <w:rFonts w:cs="ＭＳ ゴシック"/>
          <w:kern w:val="0"/>
          <w:szCs w:val="21"/>
        </w:rPr>
        <w:t>を改変</w:t>
      </w:r>
      <w:r w:rsidRPr="004E1F9B">
        <w:rPr>
          <w:rFonts w:cs="ＭＳ ゴシック"/>
          <w:kern w:val="0"/>
          <w:szCs w:val="21"/>
        </w:rPr>
        <w:t xml:space="preserve"> </w:t>
      </w:r>
      <w:r w:rsidRPr="004E1F9B">
        <w:rPr>
          <w:rFonts w:cs="ＭＳ ゴシック"/>
          <w:kern w:val="0"/>
          <w:szCs w:val="21"/>
        </w:rPr>
        <w:t>（</w:t>
      </w:r>
      <w:r w:rsidRPr="004E1F9B">
        <w:rPr>
          <w:rFonts w:cs="Times New Roman"/>
          <w:kern w:val="0"/>
          <w:szCs w:val="21"/>
        </w:rPr>
        <w:t>modification</w:t>
      </w:r>
      <w:r w:rsidRPr="004E1F9B">
        <w:rPr>
          <w:rFonts w:cs="ＭＳ ゴシック"/>
          <w:kern w:val="0"/>
          <w:szCs w:val="21"/>
        </w:rPr>
        <w:t>）したもののような表現）というようなことになっています。</w:t>
      </w:r>
    </w:p>
    <w:p w14:paraId="5106988F" w14:textId="3A398D45" w:rsidR="00907A3C" w:rsidRDefault="00907A3C" w:rsidP="00E23C41">
      <w:pPr>
        <w:pStyle w:val="a3"/>
        <w:numPr>
          <w:ilvl w:val="0"/>
          <w:numId w:val="11"/>
        </w:numPr>
        <w:spacing w:line="276" w:lineRule="auto"/>
        <w:ind w:leftChars="0"/>
        <w:rPr>
          <w:rFonts w:cs="Arial"/>
          <w:szCs w:val="21"/>
        </w:rPr>
      </w:pPr>
      <w:r w:rsidRPr="004E1F9B">
        <w:rPr>
          <w:rFonts w:cs="Arial"/>
          <w:szCs w:val="21"/>
        </w:rPr>
        <w:t>Yokoyama</w:t>
      </w:r>
      <w:r w:rsidRPr="004E1F9B">
        <w:rPr>
          <w:rFonts w:cs="Arial"/>
          <w:szCs w:val="21"/>
        </w:rPr>
        <w:t>らの論文では、</w:t>
      </w:r>
      <w:r w:rsidRPr="004E1F9B">
        <w:rPr>
          <w:rFonts w:cs="Arial"/>
          <w:szCs w:val="21"/>
        </w:rPr>
        <w:t>FFQ</w:t>
      </w:r>
      <w:r w:rsidRPr="004E1F9B">
        <w:rPr>
          <w:rFonts w:cs="Arial"/>
          <w:szCs w:val="21"/>
        </w:rPr>
        <w:t>の食品は</w:t>
      </w:r>
      <w:r w:rsidRPr="004E1F9B">
        <w:rPr>
          <w:rFonts w:cs="Arial"/>
          <w:szCs w:val="21"/>
        </w:rPr>
        <w:t>172 items</w:t>
      </w:r>
      <w:r w:rsidRPr="004E1F9B">
        <w:rPr>
          <w:rFonts w:cs="Arial"/>
          <w:szCs w:val="21"/>
        </w:rPr>
        <w:t xml:space="preserve">となっているが、エコチル版では　</w:t>
      </w:r>
      <w:r w:rsidRPr="004E1F9B">
        <w:rPr>
          <w:rFonts w:cs="Arial"/>
          <w:szCs w:val="21"/>
        </w:rPr>
        <w:t>172 items</w:t>
      </w:r>
      <w:r w:rsidR="00DD7E65" w:rsidRPr="004E1F9B">
        <w:rPr>
          <w:rFonts w:cs="Arial" w:hint="eastAsia"/>
          <w:szCs w:val="21"/>
        </w:rPr>
        <w:t>ではない</w:t>
      </w:r>
      <w:r w:rsidRPr="004E1F9B">
        <w:rPr>
          <w:rFonts w:cs="Arial"/>
          <w:szCs w:val="21"/>
        </w:rPr>
        <w:t>。敢えて書く必要はない。</w:t>
      </w:r>
    </w:p>
    <w:p w14:paraId="4CED56E0" w14:textId="77777777" w:rsidR="004C405C" w:rsidRPr="004C405C" w:rsidRDefault="004C405C" w:rsidP="004C405C">
      <w:pPr>
        <w:spacing w:line="276" w:lineRule="auto"/>
        <w:rPr>
          <w:rFonts w:cs="Arial"/>
          <w:szCs w:val="21"/>
        </w:rPr>
      </w:pPr>
    </w:p>
    <w:p w14:paraId="05178569" w14:textId="5C5A43DF" w:rsidR="00907A3C" w:rsidRDefault="00907A3C" w:rsidP="00E23C41">
      <w:pPr>
        <w:pStyle w:val="a3"/>
        <w:numPr>
          <w:ilvl w:val="0"/>
          <w:numId w:val="11"/>
        </w:numPr>
        <w:spacing w:line="276" w:lineRule="auto"/>
        <w:ind w:leftChars="0"/>
        <w:rPr>
          <w:rFonts w:cs="Arial"/>
          <w:szCs w:val="21"/>
        </w:rPr>
      </w:pPr>
      <w:r w:rsidRPr="004E1F9B">
        <w:rPr>
          <w:rFonts w:cs="Arial"/>
          <w:szCs w:val="21"/>
        </w:rPr>
        <w:lastRenderedPageBreak/>
        <w:t>アルコール量換算</w:t>
      </w:r>
    </w:p>
    <w:p w14:paraId="7F946765" w14:textId="77777777" w:rsidR="00437912" w:rsidRDefault="00437912" w:rsidP="00437912">
      <w:pPr>
        <w:pStyle w:val="a3"/>
        <w:numPr>
          <w:ilvl w:val="0"/>
          <w:numId w:val="11"/>
        </w:numPr>
        <w:ind w:leftChars="0"/>
      </w:pPr>
      <w:r>
        <w:rPr>
          <w:rFonts w:hint="eastAsia"/>
        </w:rPr>
        <w:t>※</w:t>
      </w:r>
      <w:r>
        <w:t>この値は、がんセンターより提供されたプログラムをそのまま利用</w:t>
      </w:r>
    </w:p>
    <w:p w14:paraId="0DEAB0FC" w14:textId="2946EF94" w:rsidR="00437912" w:rsidRPr="00437912" w:rsidRDefault="00437912" w:rsidP="00437912">
      <w:pPr>
        <w:pStyle w:val="a3"/>
        <w:spacing w:line="276" w:lineRule="auto"/>
        <w:ind w:leftChars="0"/>
        <w:rPr>
          <w:rFonts w:cs="Arial"/>
          <w:szCs w:val="21"/>
        </w:rPr>
      </w:pPr>
      <w:r>
        <w:rPr>
          <w:rFonts w:hint="eastAsia"/>
        </w:rPr>
        <w:t>（</w:t>
      </w:r>
      <w:r w:rsidRPr="005509E3">
        <w:rPr>
          <w:rFonts w:ascii="ＭＳ ゴシック" w:eastAsia="ＭＳ ゴシック" w:hAnsi="ＭＳ ゴシック" w:cs="ＭＳ ゴシック"/>
          <w:kern w:val="0"/>
        </w:rPr>
        <w:t>この情報は現状コアセンターとして開示していない</w:t>
      </w:r>
      <w:r>
        <w:rPr>
          <w:rFonts w:ascii="ＭＳ ゴシック" w:eastAsia="ＭＳ ゴシック" w:hAnsi="ＭＳ ゴシック" w:cs="ＭＳ ゴシック" w:hint="eastAsia"/>
          <w:kern w:val="0"/>
        </w:rPr>
        <w:t>）。</w:t>
      </w:r>
    </w:p>
    <w:p w14:paraId="7265D05A" w14:textId="77777777" w:rsidR="005652BE" w:rsidRPr="004E1F9B" w:rsidRDefault="00907A3C" w:rsidP="00E23C41">
      <w:pPr>
        <w:pStyle w:val="a3"/>
        <w:spacing w:line="276" w:lineRule="auto"/>
        <w:ind w:leftChars="0"/>
        <w:rPr>
          <w:szCs w:val="21"/>
        </w:rPr>
      </w:pPr>
      <w:r w:rsidRPr="004E1F9B">
        <w:rPr>
          <w:szCs w:val="21"/>
        </w:rPr>
        <w:t>日本酒</w:t>
      </w:r>
      <w:r w:rsidRPr="004E1F9B">
        <w:rPr>
          <w:szCs w:val="21"/>
        </w:rPr>
        <w:t>180ml 23</w:t>
      </w:r>
      <w:r w:rsidRPr="004E1F9B">
        <w:rPr>
          <w:szCs w:val="21"/>
        </w:rPr>
        <w:t>ｇ</w:t>
      </w:r>
      <w:r w:rsidRPr="004E1F9B">
        <w:rPr>
          <w:szCs w:val="21"/>
        </w:rPr>
        <w:t xml:space="preserve"> </w:t>
      </w:r>
      <w:r w:rsidRPr="004E1F9B">
        <w:rPr>
          <w:szCs w:val="21"/>
        </w:rPr>
        <w:t>、焼酎</w:t>
      </w:r>
      <w:r w:rsidRPr="004E1F9B">
        <w:rPr>
          <w:szCs w:val="21"/>
        </w:rPr>
        <w:t>180ml</w:t>
      </w:r>
      <w:r w:rsidRPr="004E1F9B">
        <w:rPr>
          <w:szCs w:val="21"/>
        </w:rPr>
        <w:t xml:space="preserve">　</w:t>
      </w:r>
      <w:r w:rsidRPr="004E1F9B">
        <w:rPr>
          <w:szCs w:val="21"/>
        </w:rPr>
        <w:t>36</w:t>
      </w:r>
      <w:r w:rsidRPr="004E1F9B">
        <w:rPr>
          <w:szCs w:val="21"/>
        </w:rPr>
        <w:t>ｇ、</w:t>
      </w:r>
      <w:r w:rsidR="005652BE" w:rsidRPr="004E1F9B">
        <w:rPr>
          <w:szCs w:val="21"/>
        </w:rPr>
        <w:t xml:space="preserve"> </w:t>
      </w:r>
      <w:r w:rsidRPr="004E1F9B">
        <w:rPr>
          <w:szCs w:val="21"/>
        </w:rPr>
        <w:t>ビール</w:t>
      </w:r>
      <w:r w:rsidRPr="004E1F9B">
        <w:rPr>
          <w:szCs w:val="21"/>
        </w:rPr>
        <w:t>633ml</w:t>
      </w:r>
      <w:r w:rsidRPr="004E1F9B">
        <w:rPr>
          <w:szCs w:val="21"/>
        </w:rPr>
        <w:t xml:space="preserve">　</w:t>
      </w:r>
      <w:r w:rsidRPr="004E1F9B">
        <w:rPr>
          <w:szCs w:val="21"/>
        </w:rPr>
        <w:t>23</w:t>
      </w:r>
      <w:r w:rsidR="005652BE" w:rsidRPr="004E1F9B">
        <w:rPr>
          <w:szCs w:val="21"/>
        </w:rPr>
        <w:t>ｇ、</w:t>
      </w:r>
      <w:r w:rsidR="005652BE" w:rsidRPr="004E1F9B">
        <w:rPr>
          <w:szCs w:val="21"/>
        </w:rPr>
        <w:t xml:space="preserve"> </w:t>
      </w:r>
      <w:r w:rsidRPr="004E1F9B">
        <w:rPr>
          <w:szCs w:val="21"/>
        </w:rPr>
        <w:t>ウィスキー</w:t>
      </w:r>
      <w:r w:rsidRPr="004E1F9B">
        <w:rPr>
          <w:szCs w:val="21"/>
        </w:rPr>
        <w:t>30ml</w:t>
      </w:r>
      <w:r w:rsidRPr="004E1F9B">
        <w:rPr>
          <w:szCs w:val="21"/>
        </w:rPr>
        <w:t xml:space="preserve">　</w:t>
      </w:r>
      <w:r w:rsidRPr="004E1F9B">
        <w:rPr>
          <w:szCs w:val="21"/>
        </w:rPr>
        <w:t>10</w:t>
      </w:r>
      <w:r w:rsidR="005652BE" w:rsidRPr="004E1F9B">
        <w:rPr>
          <w:szCs w:val="21"/>
        </w:rPr>
        <w:t>ｇ、</w:t>
      </w:r>
      <w:r w:rsidRPr="004E1F9B">
        <w:rPr>
          <w:szCs w:val="21"/>
        </w:rPr>
        <w:t xml:space="preserve"> </w:t>
      </w:r>
      <w:r w:rsidRPr="004E1F9B">
        <w:rPr>
          <w:szCs w:val="21"/>
        </w:rPr>
        <w:t>ワイン</w:t>
      </w:r>
      <w:r w:rsidRPr="004E1F9B">
        <w:rPr>
          <w:szCs w:val="21"/>
        </w:rPr>
        <w:t>60ml</w:t>
      </w:r>
      <w:r w:rsidRPr="004E1F9B">
        <w:rPr>
          <w:szCs w:val="21"/>
        </w:rPr>
        <w:t xml:space="preserve">　</w:t>
      </w:r>
      <w:r w:rsidR="005652BE" w:rsidRPr="004E1F9B">
        <w:rPr>
          <w:szCs w:val="21"/>
        </w:rPr>
        <w:t>9</w:t>
      </w:r>
      <w:r w:rsidR="005652BE" w:rsidRPr="004E1F9B">
        <w:rPr>
          <w:szCs w:val="21"/>
        </w:rPr>
        <w:t>ｇ</w:t>
      </w:r>
    </w:p>
    <w:p w14:paraId="46F70A46" w14:textId="77777777" w:rsidR="005652BE" w:rsidRPr="004E1F9B" w:rsidRDefault="005652BE" w:rsidP="00E23C41">
      <w:pPr>
        <w:pStyle w:val="a3"/>
        <w:numPr>
          <w:ilvl w:val="0"/>
          <w:numId w:val="9"/>
        </w:numPr>
        <w:spacing w:line="276" w:lineRule="auto"/>
        <w:ind w:leftChars="0"/>
        <w:rPr>
          <w:rFonts w:cs="Arial"/>
          <w:szCs w:val="21"/>
        </w:rPr>
      </w:pPr>
      <w:r w:rsidRPr="004E1F9B">
        <w:rPr>
          <w:szCs w:val="21"/>
        </w:rPr>
        <w:t>K6</w:t>
      </w:r>
      <w:r w:rsidRPr="004E1F9B">
        <w:rPr>
          <w:szCs w:val="21"/>
        </w:rPr>
        <w:t xml:space="preserve">　引用文献</w:t>
      </w:r>
    </w:p>
    <w:p w14:paraId="0E5209C2" w14:textId="3B44AF84" w:rsidR="005652BE" w:rsidRPr="004E1F9B" w:rsidRDefault="005652BE" w:rsidP="00E23C41">
      <w:pPr>
        <w:pStyle w:val="a3"/>
        <w:spacing w:line="276" w:lineRule="auto"/>
        <w:ind w:leftChars="0" w:left="420"/>
        <w:jc w:val="left"/>
        <w:rPr>
          <w:szCs w:val="21"/>
        </w:rPr>
      </w:pPr>
      <w:r w:rsidRPr="004E1F9B">
        <w:rPr>
          <w:szCs w:val="21"/>
        </w:rPr>
        <w:t>Furukawa TA, Kawakami N, Saitoh M, Ono Y, Nakane Y, Nakamura Y, et al. The performance of the Japanese version of the K6 and K10 in the World Mental Health Survey Japan. Int J Methods Psychiatr Res. 2008;17:152-8.</w:t>
      </w:r>
    </w:p>
    <w:p w14:paraId="7C4D0148" w14:textId="77777777" w:rsidR="005652BE" w:rsidRPr="004E1F9B" w:rsidRDefault="005652BE" w:rsidP="00E23C41">
      <w:pPr>
        <w:pStyle w:val="a3"/>
        <w:numPr>
          <w:ilvl w:val="0"/>
          <w:numId w:val="9"/>
        </w:numPr>
        <w:spacing w:line="276" w:lineRule="auto"/>
        <w:ind w:leftChars="0"/>
        <w:jc w:val="left"/>
        <w:rPr>
          <w:szCs w:val="21"/>
        </w:rPr>
      </w:pPr>
      <w:r w:rsidRPr="004E1F9B">
        <w:rPr>
          <w:szCs w:val="21"/>
        </w:rPr>
        <w:t>SF-8</w:t>
      </w:r>
      <w:r w:rsidR="00386956" w:rsidRPr="004E1F9B">
        <w:rPr>
          <w:szCs w:val="21"/>
        </w:rPr>
        <w:t xml:space="preserve"> </w:t>
      </w:r>
      <w:r w:rsidR="00386956" w:rsidRPr="004E1F9B">
        <w:rPr>
          <w:szCs w:val="21"/>
        </w:rPr>
        <w:t>引用文献</w:t>
      </w:r>
    </w:p>
    <w:p w14:paraId="313734FF" w14:textId="77777777" w:rsidR="005652BE" w:rsidRPr="004E1F9B" w:rsidRDefault="005652BE" w:rsidP="000F6A91">
      <w:pPr>
        <w:pStyle w:val="a3"/>
        <w:spacing w:line="276" w:lineRule="auto"/>
        <w:ind w:leftChars="0" w:left="420"/>
        <w:jc w:val="left"/>
        <w:rPr>
          <w:szCs w:val="21"/>
        </w:rPr>
      </w:pPr>
      <w:r w:rsidRPr="004E1F9B">
        <w:rPr>
          <w:rFonts w:eastAsia="ＭＳ Ｐゴシック" w:cs="Arial"/>
          <w:kern w:val="0"/>
          <w:szCs w:val="21"/>
        </w:rPr>
        <w:t>Fukuhara S, Suzukamo Y. Manual of the SF-8 Japanese Version. Kyoto. Institute for Health Outcome and Process Evaluation Research; 2004 (in Japanese).</w:t>
      </w:r>
    </w:p>
    <w:p w14:paraId="2DF8EEA2" w14:textId="77777777" w:rsidR="00386956" w:rsidRPr="004E1F9B" w:rsidRDefault="00386956" w:rsidP="000F6A91">
      <w:pPr>
        <w:pStyle w:val="a3"/>
        <w:numPr>
          <w:ilvl w:val="0"/>
          <w:numId w:val="9"/>
        </w:numPr>
        <w:spacing w:line="276" w:lineRule="auto"/>
        <w:ind w:leftChars="0"/>
        <w:jc w:val="left"/>
        <w:rPr>
          <w:szCs w:val="21"/>
        </w:rPr>
      </w:pPr>
      <w:r w:rsidRPr="004E1F9B">
        <w:rPr>
          <w:rFonts w:eastAsia="ＭＳ Ｐゴシック" w:cs="Arial"/>
          <w:kern w:val="0"/>
          <w:szCs w:val="21"/>
        </w:rPr>
        <w:t xml:space="preserve">EPDS  </w:t>
      </w:r>
      <w:r w:rsidRPr="004E1F9B">
        <w:rPr>
          <w:szCs w:val="21"/>
        </w:rPr>
        <w:t>引用文献</w:t>
      </w:r>
    </w:p>
    <w:p w14:paraId="41E78814" w14:textId="77777777" w:rsidR="00386956" w:rsidRPr="004E1F9B" w:rsidRDefault="00386956" w:rsidP="000F6A91">
      <w:pPr>
        <w:pStyle w:val="a3"/>
        <w:spacing w:line="276" w:lineRule="auto"/>
        <w:ind w:leftChars="0" w:left="420"/>
        <w:jc w:val="left"/>
        <w:rPr>
          <w:szCs w:val="21"/>
        </w:rPr>
      </w:pPr>
      <w:r w:rsidRPr="004E1F9B">
        <w:rPr>
          <w:rFonts w:eastAsia="Times New Roman" w:cs="Times New Roman"/>
          <w:noProof/>
          <w:szCs w:val="21"/>
        </w:rPr>
        <w:t xml:space="preserve">Okano T, Murata M, Masuji F, et al. Validation and Reliability of Japanese Version of EPDS (Edinburgh Postnatal Depression Scale). </w:t>
      </w:r>
      <w:r w:rsidRPr="004E1F9B">
        <w:rPr>
          <w:rFonts w:eastAsia="Times New Roman" w:cs="Times New Roman"/>
          <w:i/>
          <w:iCs/>
          <w:noProof/>
          <w:szCs w:val="21"/>
        </w:rPr>
        <w:t>Arch Psychiatr Diagnostics Clin Eval</w:t>
      </w:r>
      <w:r w:rsidRPr="004E1F9B">
        <w:rPr>
          <w:rFonts w:eastAsia="Times New Roman" w:cs="Times New Roman"/>
          <w:noProof/>
          <w:szCs w:val="21"/>
        </w:rPr>
        <w:t>. 1996;7:525-533.</w:t>
      </w:r>
    </w:p>
    <w:p w14:paraId="6A5C4F30" w14:textId="77777777" w:rsidR="006222F8" w:rsidRPr="004E1F9B" w:rsidRDefault="00307DEF" w:rsidP="00E23C41">
      <w:pPr>
        <w:pStyle w:val="a3"/>
        <w:numPr>
          <w:ilvl w:val="0"/>
          <w:numId w:val="9"/>
        </w:numPr>
        <w:autoSpaceDE w:val="0"/>
        <w:autoSpaceDN w:val="0"/>
        <w:adjustRightInd w:val="0"/>
        <w:spacing w:line="276" w:lineRule="auto"/>
        <w:ind w:leftChars="0"/>
        <w:rPr>
          <w:rFonts w:cs="Times New Roman"/>
          <w:noProof/>
          <w:szCs w:val="21"/>
        </w:rPr>
      </w:pPr>
      <w:r w:rsidRPr="004E1F9B">
        <w:rPr>
          <w:rFonts w:eastAsia="ＭＳ ゴシック" w:cs="Times New Roman"/>
          <w:kern w:val="0"/>
          <w:szCs w:val="21"/>
        </w:rPr>
        <w:t xml:space="preserve">IPAQ </w:t>
      </w:r>
      <w:r w:rsidR="006222F8" w:rsidRPr="004E1F9B">
        <w:rPr>
          <w:rFonts w:eastAsia="ＭＳ ゴシック" w:cs="Times New Roman"/>
          <w:kern w:val="0"/>
          <w:szCs w:val="21"/>
        </w:rPr>
        <w:t>(</w:t>
      </w:r>
      <w:r w:rsidR="00386956" w:rsidRPr="004E1F9B">
        <w:rPr>
          <w:rFonts w:eastAsia="ＭＳ ゴシック" w:cs="Times New Roman"/>
          <w:kern w:val="0"/>
          <w:szCs w:val="21"/>
        </w:rPr>
        <w:t>The short version of the International Physical Activity Questionnaire</w:t>
      </w:r>
      <w:r w:rsidR="006222F8" w:rsidRPr="004E1F9B">
        <w:rPr>
          <w:rFonts w:eastAsia="ＭＳ ゴシック" w:cs="Times New Roman"/>
          <w:kern w:val="0"/>
          <w:szCs w:val="21"/>
        </w:rPr>
        <w:t xml:space="preserve">) </w:t>
      </w:r>
      <w:r w:rsidR="006222F8" w:rsidRPr="004E1F9B">
        <w:rPr>
          <w:szCs w:val="21"/>
        </w:rPr>
        <w:t>引用文献</w:t>
      </w:r>
    </w:p>
    <w:p w14:paraId="7256E22A" w14:textId="77777777" w:rsidR="00386956" w:rsidRPr="004E1F9B" w:rsidRDefault="00386956" w:rsidP="00E23C41">
      <w:pPr>
        <w:pStyle w:val="a3"/>
        <w:autoSpaceDE w:val="0"/>
        <w:autoSpaceDN w:val="0"/>
        <w:adjustRightInd w:val="0"/>
        <w:spacing w:line="276" w:lineRule="auto"/>
        <w:ind w:leftChars="0" w:left="420"/>
        <w:rPr>
          <w:rFonts w:cs="Times New Roman"/>
          <w:noProof/>
          <w:szCs w:val="21"/>
        </w:rPr>
      </w:pPr>
      <w:r w:rsidRPr="004E1F9B">
        <w:rPr>
          <w:rFonts w:eastAsia="ＭＳ ゴシック" w:cs="Times New Roman"/>
          <w:kern w:val="0"/>
          <w:szCs w:val="21"/>
        </w:rPr>
        <w:t>以下の２つの論文を引用</w:t>
      </w:r>
    </w:p>
    <w:p w14:paraId="56237F52" w14:textId="0D93D035" w:rsidR="00386956" w:rsidRPr="004E1F9B" w:rsidRDefault="00386956" w:rsidP="000B5631">
      <w:pPr>
        <w:pStyle w:val="a3"/>
        <w:widowControl/>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jc w:val="left"/>
        <w:rPr>
          <w:rFonts w:eastAsia="ＭＳ ゴシック" w:cs="Times New Roman"/>
          <w:kern w:val="0"/>
          <w:szCs w:val="21"/>
        </w:rPr>
      </w:pPr>
      <w:r w:rsidRPr="004E1F9B">
        <w:rPr>
          <w:rFonts w:eastAsia="ＭＳ ゴシック" w:cs="Times New Roman"/>
          <w:kern w:val="0"/>
          <w:szCs w:val="21"/>
        </w:rPr>
        <w:t>Craig CL, et al. International physical activity questionnaire: 12-country reliability and validity.Med Sci Sports Exerc. 2003;35:1381–95</w:t>
      </w:r>
    </w:p>
    <w:p w14:paraId="2AD85BFC" w14:textId="2493DDC4" w:rsidR="00386956" w:rsidRPr="004E1F9B" w:rsidRDefault="00386956" w:rsidP="000B5631">
      <w:pPr>
        <w:pStyle w:val="a3"/>
        <w:widowControl/>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Chars="0"/>
        <w:jc w:val="left"/>
        <w:rPr>
          <w:rFonts w:eastAsia="ＭＳ ゴシック" w:cs="Times New Roman"/>
          <w:kern w:val="0"/>
          <w:szCs w:val="21"/>
        </w:rPr>
      </w:pPr>
      <w:r w:rsidRPr="004E1F9B">
        <w:rPr>
          <w:rFonts w:eastAsia="ＭＳ ゴシック" w:cs="Times New Roman"/>
          <w:kern w:val="0"/>
          <w:szCs w:val="21"/>
        </w:rPr>
        <w:t>Murase N, et al. International standardization of physical activity level: reliability and validity study of the Japanese version of the International Physical Activity Questionnaire (IPAQ). J Health Welfare Statistics (Kosei no Shihyo). 2003;49:1–9 (in Japanese)</w:t>
      </w:r>
    </w:p>
    <w:p w14:paraId="1AC93B51" w14:textId="77777777" w:rsidR="0028400D" w:rsidRPr="004E1F9B" w:rsidRDefault="0028400D" w:rsidP="0028400D">
      <w:pPr>
        <w:pStyle w:val="a3"/>
        <w:numPr>
          <w:ilvl w:val="0"/>
          <w:numId w:val="9"/>
        </w:numPr>
        <w:spacing w:line="276" w:lineRule="auto"/>
        <w:ind w:leftChars="0"/>
        <w:rPr>
          <w:szCs w:val="21"/>
        </w:rPr>
      </w:pPr>
      <w:r w:rsidRPr="004E1F9B">
        <w:rPr>
          <w:szCs w:val="21"/>
        </w:rPr>
        <w:t>ISAAC</w:t>
      </w:r>
    </w:p>
    <w:p w14:paraId="6ABD3E00" w14:textId="5D785DAE" w:rsidR="0028400D" w:rsidRPr="004E1F9B" w:rsidRDefault="0028400D" w:rsidP="0028400D">
      <w:pPr>
        <w:pStyle w:val="a3"/>
        <w:widowControl/>
        <w:shd w:val="clear" w:color="auto" w:fill="FFFFFF"/>
        <w:ind w:leftChars="0" w:left="420"/>
        <w:jc w:val="left"/>
        <w:textAlignment w:val="baseline"/>
        <w:rPr>
          <w:rFonts w:asciiTheme="minorEastAsia" w:hAnsiTheme="minorEastAsia" w:cs="Calibri"/>
          <w:kern w:val="0"/>
          <w:szCs w:val="21"/>
          <w:bdr w:val="none" w:sz="0" w:space="0" w:color="auto" w:frame="1"/>
        </w:rPr>
      </w:pPr>
      <w:r w:rsidRPr="004E1F9B">
        <w:rPr>
          <w:rFonts w:asciiTheme="minorEastAsia" w:hAnsiTheme="minorEastAsia" w:cs="Calibri" w:hint="eastAsia"/>
          <w:kern w:val="0"/>
          <w:szCs w:val="21"/>
          <w:bdr w:val="none" w:sz="0" w:space="0" w:color="auto" w:frame="1"/>
        </w:rPr>
        <w:t>原版は、</w:t>
      </w:r>
      <w:r w:rsidRPr="004E1F9B">
        <w:rPr>
          <w:rFonts w:asciiTheme="minorEastAsia" w:hAnsiTheme="minorEastAsia" w:cs="Calibri"/>
          <w:kern w:val="0"/>
          <w:szCs w:val="21"/>
          <w:bdr w:val="none" w:sz="0" w:space="0" w:color="auto" w:frame="1"/>
        </w:rPr>
        <w:t>ISAACは6-7歳（親が代理回答）、13-14歳（本人が回答）を対象としております。エコチル調査では日本語でtranslation validationを行ったものを使用しております。ただし、3歳以下については、ISAAC調査の対象年齢外での使用となり、一部、年齢に合わない質問もあるため、translation validationを行ったISAAC6-7歳原版を一部質問項目改変したものを使用しております。そのため、論文等には「日本語で</w:t>
      </w:r>
      <w:r w:rsidRPr="004E1F9B">
        <w:rPr>
          <w:rFonts w:asciiTheme="minorEastAsia" w:hAnsiTheme="minorEastAsia" w:cs="Calibri"/>
          <w:kern w:val="0"/>
          <w:szCs w:val="21"/>
          <w:bdr w:val="none" w:sz="0" w:space="0" w:color="auto" w:frame="1"/>
        </w:rPr>
        <w:lastRenderedPageBreak/>
        <w:t>translation validationを行った6－7歳用ISAAC質問票を一部改変して使用した」と記載していただければと存じます。引用は以下を参考としてください。</w:t>
      </w:r>
    </w:p>
    <w:p w14:paraId="6DAEB2AD" w14:textId="77777777" w:rsidR="0028400D" w:rsidRPr="004E1F9B" w:rsidRDefault="0028400D" w:rsidP="0028400D">
      <w:pPr>
        <w:pStyle w:val="a3"/>
        <w:widowControl/>
        <w:shd w:val="clear" w:color="auto" w:fill="FFFFFF"/>
        <w:ind w:leftChars="0" w:left="420"/>
        <w:jc w:val="left"/>
        <w:textAlignment w:val="baseline"/>
        <w:rPr>
          <w:rFonts w:asciiTheme="minorEastAsia" w:hAnsiTheme="minorEastAsia" w:cs="Calibri"/>
          <w:kern w:val="0"/>
          <w:szCs w:val="21"/>
          <w:bdr w:val="none" w:sz="0" w:space="0" w:color="auto" w:frame="1"/>
        </w:rPr>
      </w:pPr>
    </w:p>
    <w:p w14:paraId="7A939C06" w14:textId="77777777" w:rsidR="0028400D" w:rsidRPr="004E1F9B" w:rsidRDefault="0028400D" w:rsidP="0028400D">
      <w:pPr>
        <w:pStyle w:val="a3"/>
        <w:widowControl/>
        <w:shd w:val="clear" w:color="auto" w:fill="FFFFFF"/>
        <w:ind w:leftChars="0" w:left="420"/>
        <w:jc w:val="left"/>
        <w:textAlignment w:val="baseline"/>
        <w:rPr>
          <w:rFonts w:asciiTheme="minorEastAsia" w:hAnsiTheme="minorEastAsia" w:cs="Calibri"/>
          <w:kern w:val="0"/>
          <w:szCs w:val="21"/>
          <w:bdr w:val="none" w:sz="0" w:space="0" w:color="auto" w:frame="1"/>
        </w:rPr>
      </w:pPr>
      <w:r w:rsidRPr="004E1F9B">
        <w:rPr>
          <w:rFonts w:asciiTheme="minorEastAsia" w:hAnsiTheme="minorEastAsia" w:cs="Calibri"/>
          <w:kern w:val="0"/>
          <w:szCs w:val="21"/>
          <w:bdr w:val="none" w:sz="0" w:space="0" w:color="auto" w:frame="1"/>
        </w:rPr>
        <w:t>ISAAC Publications Policy</w:t>
      </w:r>
      <w:r w:rsidRPr="004E1F9B">
        <w:rPr>
          <w:rFonts w:asciiTheme="minorEastAsia" w:hAnsiTheme="minorEastAsia" w:cs="Calibri" w:hint="eastAsia"/>
          <w:kern w:val="0"/>
          <w:szCs w:val="21"/>
          <w:bdr w:val="none" w:sz="0" w:space="0" w:color="auto" w:frame="1"/>
        </w:rPr>
        <w:t xml:space="preserve">　</w:t>
      </w:r>
      <w:r w:rsidRPr="004E1F9B">
        <w:t xml:space="preserve"> </w:t>
      </w:r>
      <w:r w:rsidRPr="004E1F9B">
        <w:rPr>
          <w:rFonts w:asciiTheme="minorEastAsia" w:hAnsiTheme="minorEastAsia" w:cs="Calibri"/>
          <w:kern w:val="0"/>
          <w:szCs w:val="21"/>
          <w:bdr w:val="none" w:sz="0" w:space="0" w:color="auto" w:frame="1"/>
        </w:rPr>
        <w:t>http://isaac.auckland.ac.nz/publications/publicationspolicy.html</w:t>
      </w:r>
    </w:p>
    <w:p w14:paraId="0BD58F04" w14:textId="77777777" w:rsidR="0028400D" w:rsidRPr="004E1F9B" w:rsidRDefault="0028400D" w:rsidP="0028400D">
      <w:pPr>
        <w:spacing w:line="276" w:lineRule="auto"/>
        <w:ind w:leftChars="200" w:left="630" w:hangingChars="100" w:hanging="210"/>
        <w:rPr>
          <w:rFonts w:asciiTheme="minorEastAsia" w:hAnsiTheme="minorEastAsia"/>
          <w:szCs w:val="21"/>
        </w:rPr>
      </w:pPr>
      <w:r w:rsidRPr="004E1F9B">
        <w:rPr>
          <w:rFonts w:asciiTheme="minorEastAsia" w:hAnsiTheme="minorEastAsia" w:hint="eastAsia"/>
          <w:szCs w:val="21"/>
        </w:rPr>
        <w:t>・</w:t>
      </w:r>
      <w:r w:rsidRPr="004E1F9B">
        <w:rPr>
          <w:rFonts w:asciiTheme="minorEastAsia" w:hAnsiTheme="minorEastAsia"/>
          <w:szCs w:val="21"/>
        </w:rPr>
        <w:t>Asher MI, Keil U, Anderson HR, Beasley R, Crane J, Martinez F, Mitchell EA, Pearce N, Sibbald B, Stewart AW, Strachan D, Weiland SK, Williams HC. International study of asthma and allergies in childhood (ISAAC): rationale and methods. Eur Respir J 1995; 8: 483-91.</w:t>
      </w:r>
    </w:p>
    <w:p w14:paraId="1ADC313F" w14:textId="77777777" w:rsidR="0028400D" w:rsidRPr="004E1F9B" w:rsidRDefault="0028400D" w:rsidP="0028400D">
      <w:pPr>
        <w:spacing w:line="276" w:lineRule="auto"/>
        <w:ind w:leftChars="200" w:left="630" w:hangingChars="100" w:hanging="210"/>
        <w:rPr>
          <w:rFonts w:asciiTheme="minorEastAsia" w:hAnsiTheme="minorEastAsia"/>
          <w:szCs w:val="21"/>
        </w:rPr>
      </w:pPr>
      <w:r w:rsidRPr="004E1F9B">
        <w:rPr>
          <w:rFonts w:asciiTheme="minorEastAsia" w:hAnsiTheme="minorEastAsia" w:hint="eastAsia"/>
          <w:szCs w:val="21"/>
        </w:rPr>
        <w:t>・</w:t>
      </w:r>
      <w:r w:rsidRPr="004E1F9B">
        <w:rPr>
          <w:rFonts w:asciiTheme="minorEastAsia" w:hAnsiTheme="minorEastAsia"/>
          <w:szCs w:val="21"/>
        </w:rPr>
        <w:t>Weiland SK, Björkstén B, Brunekreef B, Cookson WO, von Mutius E, Strachan DP, and the ISAAC Phase Two Study Group. Phase II of the International Study of Asthma and Allergies in Childhood (ISAAC II): rationale and methods. Eur Respir J 2004; 24(3): 406-12.</w:t>
      </w:r>
    </w:p>
    <w:p w14:paraId="0C59F87C" w14:textId="77777777" w:rsidR="0028400D" w:rsidRPr="004E1F9B" w:rsidRDefault="0028400D" w:rsidP="0028400D">
      <w:pPr>
        <w:pStyle w:val="a3"/>
        <w:spacing w:line="276" w:lineRule="auto"/>
        <w:ind w:leftChars="200" w:left="630" w:hangingChars="100" w:hanging="210"/>
        <w:rPr>
          <w:rFonts w:asciiTheme="minorEastAsia" w:hAnsiTheme="minorEastAsia"/>
          <w:szCs w:val="21"/>
        </w:rPr>
      </w:pPr>
      <w:r w:rsidRPr="004E1F9B">
        <w:rPr>
          <w:rFonts w:asciiTheme="minorEastAsia" w:hAnsiTheme="minorEastAsia" w:hint="eastAsia"/>
          <w:szCs w:val="21"/>
        </w:rPr>
        <w:t>・</w:t>
      </w:r>
      <w:r w:rsidRPr="004E1F9B">
        <w:rPr>
          <w:rFonts w:asciiTheme="minorEastAsia" w:hAnsiTheme="minorEastAsia"/>
          <w:szCs w:val="21"/>
        </w:rPr>
        <w:t>Ellwood P, Asher MI, Beasley R, Clayton TO, Stewart AW, and the ISAAC Steering Committee. The International Study of Asthma and Allergies in Childhood (ISAAC): Phase Three rationale and methods. Int J Tuberc Lung Dis 2005; 9(1): 10-6.</w:t>
      </w:r>
    </w:p>
    <w:p w14:paraId="7A2485FF" w14:textId="77777777" w:rsidR="007D1DDD" w:rsidRDefault="007D1DDD" w:rsidP="00570E81">
      <w:pPr>
        <w:pStyle w:val="a3"/>
        <w:numPr>
          <w:ilvl w:val="0"/>
          <w:numId w:val="27"/>
        </w:numPr>
        <w:ind w:leftChars="0"/>
      </w:pPr>
      <w:r>
        <w:rPr>
          <w:rFonts w:hint="eastAsia"/>
        </w:rPr>
        <w:t>曝露を扱う論文</w:t>
      </w:r>
    </w:p>
    <w:p w14:paraId="484783AF" w14:textId="76B35BCD" w:rsidR="0028400D" w:rsidRPr="004C405C" w:rsidRDefault="007D1DDD" w:rsidP="004C405C">
      <w:pPr>
        <w:pStyle w:val="a3"/>
        <w:numPr>
          <w:ilvl w:val="0"/>
          <w:numId w:val="29"/>
        </w:numPr>
        <w:ind w:leftChars="0"/>
      </w:pPr>
      <w:r>
        <w:t>Iwai-Shimada et al.</w:t>
      </w:r>
      <w:r w:rsidRPr="00692367">
        <w:rPr>
          <w:rFonts w:hint="eastAsia"/>
        </w:rPr>
        <w:t xml:space="preserve"> </w:t>
      </w:r>
      <w:r>
        <w:rPr>
          <w:rFonts w:hint="eastAsia"/>
        </w:rPr>
        <w:t>の</w:t>
      </w:r>
      <w:r>
        <w:t>profile paper</w:t>
      </w:r>
      <w:r>
        <w:rPr>
          <w:rFonts w:hint="eastAsia"/>
        </w:rPr>
        <w:t>を引用し、その表現に準拠</w:t>
      </w:r>
    </w:p>
    <w:p w14:paraId="494D9B4D" w14:textId="1B0D5D33" w:rsidR="00A20186" w:rsidRPr="004E1F9B" w:rsidRDefault="00A20186" w:rsidP="00E23C41">
      <w:pPr>
        <w:pStyle w:val="a3"/>
        <w:numPr>
          <w:ilvl w:val="0"/>
          <w:numId w:val="1"/>
        </w:numPr>
        <w:spacing w:line="276" w:lineRule="auto"/>
        <w:ind w:leftChars="0"/>
        <w:rPr>
          <w:szCs w:val="21"/>
        </w:rPr>
      </w:pPr>
      <w:r w:rsidRPr="004E1F9B">
        <w:rPr>
          <w:szCs w:val="21"/>
        </w:rPr>
        <w:t>倫理</w:t>
      </w:r>
    </w:p>
    <w:p w14:paraId="414BC120" w14:textId="77777777" w:rsidR="00A20186" w:rsidRPr="004E1F9B" w:rsidRDefault="00A20186" w:rsidP="00E23C41">
      <w:pPr>
        <w:pStyle w:val="a3"/>
        <w:numPr>
          <w:ilvl w:val="0"/>
          <w:numId w:val="8"/>
        </w:numPr>
        <w:spacing w:line="276" w:lineRule="auto"/>
        <w:ind w:leftChars="0"/>
        <w:rPr>
          <w:szCs w:val="21"/>
        </w:rPr>
      </w:pPr>
      <w:r w:rsidRPr="004E1F9B">
        <w:rPr>
          <w:szCs w:val="21"/>
        </w:rPr>
        <w:t>環境省および参加したすべての</w:t>
      </w:r>
      <w:r w:rsidR="00235FEE" w:rsidRPr="004E1F9B">
        <w:rPr>
          <w:szCs w:val="21"/>
        </w:rPr>
        <w:t>ユニット</w:t>
      </w:r>
      <w:r w:rsidR="00235FEE" w:rsidRPr="004E1F9B">
        <w:rPr>
          <w:rFonts w:hint="eastAsia"/>
          <w:szCs w:val="21"/>
        </w:rPr>
        <w:t>センター所属機関</w:t>
      </w:r>
      <w:r w:rsidRPr="004E1F9B">
        <w:rPr>
          <w:szCs w:val="21"/>
        </w:rPr>
        <w:t>の</w:t>
      </w:r>
      <w:r w:rsidRPr="004E1F9B">
        <w:rPr>
          <w:szCs w:val="21"/>
        </w:rPr>
        <w:t>IRB</w:t>
      </w:r>
      <w:r w:rsidRPr="004E1F9B">
        <w:rPr>
          <w:szCs w:val="21"/>
        </w:rPr>
        <w:t>の承認を受けたと記載</w:t>
      </w:r>
    </w:p>
    <w:p w14:paraId="123CAE89" w14:textId="35AF6C95" w:rsidR="00A20186" w:rsidRDefault="00A20186" w:rsidP="00E23C41">
      <w:pPr>
        <w:pStyle w:val="a3"/>
        <w:numPr>
          <w:ilvl w:val="0"/>
          <w:numId w:val="8"/>
        </w:numPr>
        <w:spacing w:line="276" w:lineRule="auto"/>
        <w:ind w:leftChars="0"/>
        <w:rPr>
          <w:szCs w:val="21"/>
        </w:rPr>
      </w:pPr>
      <w:r w:rsidRPr="004E1F9B">
        <w:rPr>
          <w:szCs w:val="21"/>
        </w:rPr>
        <w:t xml:space="preserve">参加者すべてから　</w:t>
      </w:r>
      <w:r w:rsidRPr="004E1F9B">
        <w:rPr>
          <w:szCs w:val="21"/>
        </w:rPr>
        <w:t>“written informed consent”</w:t>
      </w:r>
      <w:r w:rsidRPr="004E1F9B">
        <w:rPr>
          <w:szCs w:val="21"/>
        </w:rPr>
        <w:t>を得たと記載する。</w:t>
      </w:r>
    </w:p>
    <w:p w14:paraId="6D641DA9" w14:textId="77777777" w:rsidR="007D1DDD" w:rsidRDefault="007D1DDD" w:rsidP="007D1DDD">
      <w:pPr>
        <w:pStyle w:val="a3"/>
        <w:numPr>
          <w:ilvl w:val="0"/>
          <w:numId w:val="8"/>
        </w:numPr>
        <w:ind w:leftChars="0"/>
      </w:pPr>
      <w:r>
        <w:rPr>
          <w:rFonts w:hint="eastAsia"/>
        </w:rPr>
        <w:t>倫理の書き方：標準に合わせる。</w:t>
      </w:r>
    </w:p>
    <w:p w14:paraId="34D2C5F8" w14:textId="77777777" w:rsidR="007D1DDD" w:rsidRPr="00570E81" w:rsidRDefault="007D1DDD" w:rsidP="007D1DDD">
      <w:pPr>
        <w:pStyle w:val="a3"/>
        <w:autoSpaceDE w:val="0"/>
        <w:autoSpaceDN w:val="0"/>
        <w:adjustRightInd w:val="0"/>
        <w:spacing w:line="280" w:lineRule="exact"/>
        <w:ind w:leftChars="0" w:left="482"/>
        <w:jc w:val="left"/>
        <w:rPr>
          <w:rFonts w:ascii="Century" w:hAnsi="Century" w:cs="TimesNewRomanPSMT"/>
          <w:kern w:val="0"/>
        </w:rPr>
      </w:pPr>
      <w:r w:rsidRPr="00570E81">
        <w:rPr>
          <w:rFonts w:ascii="Century" w:hAnsi="Century" w:cs="TimesNewRomanPSMT"/>
          <w:kern w:val="0"/>
        </w:rPr>
        <w:t>The JECS protocol was reviewed and approved by the Ministry of the</w:t>
      </w:r>
    </w:p>
    <w:p w14:paraId="25E56BC5" w14:textId="0FA7FC10" w:rsidR="007D1DDD" w:rsidRPr="00570E81" w:rsidRDefault="007D1DDD" w:rsidP="004C405C">
      <w:pPr>
        <w:pStyle w:val="a3"/>
        <w:spacing w:line="280" w:lineRule="exact"/>
        <w:ind w:leftChars="0" w:left="482"/>
        <w:rPr>
          <w:rFonts w:ascii="Century" w:hAnsi="Century"/>
        </w:rPr>
      </w:pPr>
      <w:r w:rsidRPr="00570E81">
        <w:rPr>
          <w:rFonts w:ascii="Century" w:hAnsi="Century" w:cs="TimesNewRomanPSMT"/>
          <w:kern w:val="0"/>
        </w:rPr>
        <w:t>Environment’s Institutional Review Board on Epidemiological Studies and the Ethics Committees of all participating institutions.</w:t>
      </w:r>
    </w:p>
    <w:p w14:paraId="3D00834E" w14:textId="3998D226" w:rsidR="00A20186" w:rsidRPr="004E1F9B" w:rsidRDefault="00A20186" w:rsidP="00E23C41">
      <w:pPr>
        <w:pStyle w:val="a3"/>
        <w:numPr>
          <w:ilvl w:val="0"/>
          <w:numId w:val="1"/>
        </w:numPr>
        <w:spacing w:line="276" w:lineRule="auto"/>
        <w:ind w:leftChars="0"/>
        <w:rPr>
          <w:szCs w:val="21"/>
        </w:rPr>
      </w:pPr>
      <w:r w:rsidRPr="004E1F9B">
        <w:rPr>
          <w:szCs w:val="21"/>
        </w:rPr>
        <w:t>英文表記</w:t>
      </w:r>
      <w:r w:rsidR="00DD7E65" w:rsidRPr="004E1F9B">
        <w:rPr>
          <w:rFonts w:hint="eastAsia"/>
          <w:szCs w:val="21"/>
        </w:rPr>
        <w:t>は「エコチル調査基本用語日本語・英語対応表」【別添</w:t>
      </w:r>
      <w:r w:rsidR="00DD7E65" w:rsidRPr="004E1F9B">
        <w:rPr>
          <w:szCs w:val="21"/>
        </w:rPr>
        <w:t>03</w:t>
      </w:r>
      <w:r w:rsidR="00DD7E65" w:rsidRPr="004E1F9B">
        <w:rPr>
          <w:rFonts w:hint="eastAsia"/>
          <w:szCs w:val="21"/>
        </w:rPr>
        <w:t>】を参照。</w:t>
      </w:r>
    </w:p>
    <w:p w14:paraId="57BA1064" w14:textId="4F10E47A" w:rsidR="00A20186" w:rsidRPr="004E1F9B" w:rsidRDefault="00A20186" w:rsidP="00E23C41">
      <w:pPr>
        <w:pStyle w:val="a3"/>
        <w:numPr>
          <w:ilvl w:val="0"/>
          <w:numId w:val="12"/>
        </w:numPr>
        <w:spacing w:line="276" w:lineRule="auto"/>
        <w:ind w:leftChars="0"/>
        <w:rPr>
          <w:szCs w:val="21"/>
        </w:rPr>
      </w:pPr>
      <w:r w:rsidRPr="004E1F9B">
        <w:rPr>
          <w:szCs w:val="21"/>
        </w:rPr>
        <w:t xml:space="preserve">コアセンター　</w:t>
      </w:r>
      <w:r w:rsidR="00570E81">
        <w:rPr>
          <w:szCs w:val="21"/>
        </w:rPr>
        <w:tab/>
      </w:r>
      <w:r w:rsidR="00570E81">
        <w:rPr>
          <w:rFonts w:hint="eastAsia"/>
          <w:szCs w:val="21"/>
        </w:rPr>
        <w:t xml:space="preserve">　</w:t>
      </w:r>
      <w:r w:rsidRPr="004E1F9B">
        <w:rPr>
          <w:szCs w:val="21"/>
        </w:rPr>
        <w:t>→</w:t>
      </w:r>
      <w:r w:rsidRPr="004E1F9B">
        <w:rPr>
          <w:szCs w:val="21"/>
        </w:rPr>
        <w:t xml:space="preserve">　</w:t>
      </w:r>
      <w:r w:rsidR="004F4334" w:rsidRPr="004E1F9B">
        <w:rPr>
          <w:szCs w:val="21"/>
        </w:rPr>
        <w:t>Programme Office</w:t>
      </w:r>
    </w:p>
    <w:p w14:paraId="1813A9FE" w14:textId="77777777" w:rsidR="004F4334" w:rsidRPr="004E1F9B" w:rsidRDefault="004F4334" w:rsidP="00E23C41">
      <w:pPr>
        <w:pStyle w:val="a3"/>
        <w:numPr>
          <w:ilvl w:val="0"/>
          <w:numId w:val="12"/>
        </w:numPr>
        <w:spacing w:line="276" w:lineRule="auto"/>
        <w:ind w:leftChars="0"/>
        <w:rPr>
          <w:szCs w:val="21"/>
        </w:rPr>
      </w:pPr>
      <w:r w:rsidRPr="004E1F9B">
        <w:rPr>
          <w:szCs w:val="21"/>
        </w:rPr>
        <w:t xml:space="preserve">ユニットセンター　</w:t>
      </w:r>
      <w:r w:rsidRPr="004E1F9B">
        <w:rPr>
          <w:szCs w:val="21"/>
        </w:rPr>
        <w:t>→</w:t>
      </w:r>
      <w:r w:rsidRPr="004E1F9B">
        <w:rPr>
          <w:szCs w:val="21"/>
        </w:rPr>
        <w:t xml:space="preserve">　</w:t>
      </w:r>
      <w:r w:rsidRPr="004E1F9B">
        <w:rPr>
          <w:szCs w:val="21"/>
        </w:rPr>
        <w:t>Regional Centre</w:t>
      </w:r>
    </w:p>
    <w:p w14:paraId="456D2AB3" w14:textId="368E4ED3" w:rsidR="009A4402" w:rsidRPr="004E1F9B" w:rsidRDefault="009A4402" w:rsidP="009A4402">
      <w:pPr>
        <w:pStyle w:val="a3"/>
        <w:spacing w:line="276" w:lineRule="auto"/>
        <w:ind w:leftChars="0"/>
        <w:rPr>
          <w:szCs w:val="21"/>
        </w:rPr>
      </w:pPr>
      <w:r w:rsidRPr="004E1F9B">
        <w:rPr>
          <w:szCs w:val="21"/>
        </w:rPr>
        <w:t>など</w:t>
      </w:r>
    </w:p>
    <w:p w14:paraId="080BDC10" w14:textId="036405AA" w:rsidR="000B2D3A" w:rsidRPr="004C405C" w:rsidRDefault="00DD7E65" w:rsidP="004C405C">
      <w:pPr>
        <w:pStyle w:val="a3"/>
        <w:numPr>
          <w:ilvl w:val="0"/>
          <w:numId w:val="1"/>
        </w:numPr>
        <w:spacing w:line="276" w:lineRule="auto"/>
        <w:ind w:leftChars="0"/>
        <w:rPr>
          <w:szCs w:val="21"/>
        </w:rPr>
      </w:pPr>
      <w:r w:rsidRPr="004E1F9B">
        <w:rPr>
          <w:rFonts w:hint="eastAsia"/>
          <w:szCs w:val="21"/>
        </w:rPr>
        <w:t>質問紙の英訳については「出産時固定データ変数名日英対訳表（</w:t>
      </w:r>
      <w:r w:rsidRPr="004E1F9B">
        <w:rPr>
          <w:rFonts w:hint="eastAsia"/>
          <w:szCs w:val="21"/>
        </w:rPr>
        <w:t>D</w:t>
      </w:r>
      <w:r w:rsidRPr="004E1F9B">
        <w:rPr>
          <w:szCs w:val="21"/>
        </w:rPr>
        <w:t>ata</w:t>
      </w:r>
      <w:r w:rsidR="00C4480B" w:rsidRPr="004E1F9B">
        <w:rPr>
          <w:szCs w:val="21"/>
        </w:rPr>
        <w:t>set-variables-en</w:t>
      </w:r>
      <w:r w:rsidR="00C4480B" w:rsidRPr="004E1F9B">
        <w:rPr>
          <w:rFonts w:hint="eastAsia"/>
          <w:szCs w:val="21"/>
        </w:rPr>
        <w:t>）</w:t>
      </w:r>
      <w:r w:rsidRPr="004E1F9B">
        <w:rPr>
          <w:rFonts w:hint="eastAsia"/>
          <w:szCs w:val="21"/>
        </w:rPr>
        <w:t>」【別添</w:t>
      </w:r>
      <w:r w:rsidRPr="004E1F9B">
        <w:rPr>
          <w:szCs w:val="21"/>
        </w:rPr>
        <w:t>04</w:t>
      </w:r>
      <w:r w:rsidRPr="004E1F9B">
        <w:rPr>
          <w:rFonts w:hint="eastAsia"/>
          <w:szCs w:val="21"/>
        </w:rPr>
        <w:t>】を参照。</w:t>
      </w:r>
    </w:p>
    <w:p w14:paraId="4A060CC8" w14:textId="77777777" w:rsidR="0009725E" w:rsidRPr="004E1F9B" w:rsidRDefault="0009725E" w:rsidP="00E23C41">
      <w:pPr>
        <w:spacing w:line="276" w:lineRule="auto"/>
        <w:rPr>
          <w:b/>
          <w:sz w:val="24"/>
          <w:szCs w:val="24"/>
        </w:rPr>
      </w:pPr>
      <w:r w:rsidRPr="004E1F9B">
        <w:rPr>
          <w:b/>
          <w:sz w:val="24"/>
          <w:szCs w:val="24"/>
        </w:rPr>
        <w:t>4.</w:t>
      </w:r>
      <w:r w:rsidRPr="004E1F9B">
        <w:rPr>
          <w:b/>
          <w:sz w:val="24"/>
          <w:szCs w:val="24"/>
        </w:rPr>
        <w:t xml:space="preserve">　</w:t>
      </w:r>
      <w:r w:rsidRPr="004E1F9B">
        <w:rPr>
          <w:b/>
          <w:sz w:val="24"/>
          <w:szCs w:val="24"/>
        </w:rPr>
        <w:t>Acknowledgement</w:t>
      </w:r>
    </w:p>
    <w:p w14:paraId="65252C9F" w14:textId="77777777" w:rsidR="0009725E" w:rsidRPr="004E1F9B" w:rsidRDefault="0009725E" w:rsidP="00E23C41">
      <w:pPr>
        <w:pStyle w:val="a3"/>
        <w:numPr>
          <w:ilvl w:val="0"/>
          <w:numId w:val="1"/>
        </w:numPr>
        <w:spacing w:line="276" w:lineRule="auto"/>
        <w:ind w:leftChars="0"/>
        <w:rPr>
          <w:szCs w:val="21"/>
        </w:rPr>
      </w:pPr>
      <w:r w:rsidRPr="004E1F9B">
        <w:rPr>
          <w:szCs w:val="21"/>
        </w:rPr>
        <w:t>参加者への謝辞も述べる。</w:t>
      </w:r>
    </w:p>
    <w:p w14:paraId="77B712A9" w14:textId="77777777" w:rsidR="007D1DDD" w:rsidRDefault="0009725E" w:rsidP="00E23C41">
      <w:pPr>
        <w:pStyle w:val="a3"/>
        <w:numPr>
          <w:ilvl w:val="0"/>
          <w:numId w:val="1"/>
        </w:numPr>
        <w:spacing w:line="276" w:lineRule="auto"/>
        <w:ind w:leftChars="0"/>
        <w:rPr>
          <w:szCs w:val="21"/>
        </w:rPr>
      </w:pPr>
      <w:r w:rsidRPr="004E1F9B">
        <w:rPr>
          <w:szCs w:val="21"/>
        </w:rPr>
        <w:t>Funding:</w:t>
      </w:r>
      <w:r w:rsidRPr="004E1F9B">
        <w:rPr>
          <w:szCs w:val="21"/>
        </w:rPr>
        <w:t xml:space="preserve">　</w:t>
      </w:r>
    </w:p>
    <w:p w14:paraId="5E2DB30A" w14:textId="0B97B715" w:rsidR="0009725E" w:rsidRDefault="0009725E" w:rsidP="007D1DDD">
      <w:pPr>
        <w:pStyle w:val="a3"/>
        <w:numPr>
          <w:ilvl w:val="0"/>
          <w:numId w:val="26"/>
        </w:numPr>
        <w:spacing w:line="276" w:lineRule="auto"/>
        <w:ind w:leftChars="0"/>
        <w:rPr>
          <w:szCs w:val="21"/>
        </w:rPr>
      </w:pPr>
      <w:r w:rsidRPr="004E1F9B">
        <w:rPr>
          <w:szCs w:val="21"/>
        </w:rPr>
        <w:t>環境省の予算のみ記載。科研費など他の予算は書かない。論文の内容は政府の</w:t>
      </w:r>
      <w:r w:rsidR="008A080F" w:rsidRPr="004E1F9B">
        <w:rPr>
          <w:szCs w:val="21"/>
        </w:rPr>
        <w:t>意見ではないことを併記。</w:t>
      </w:r>
    </w:p>
    <w:p w14:paraId="3AB2FB87" w14:textId="6581CD95" w:rsidR="007D1DDD" w:rsidRPr="007D1DDD" w:rsidRDefault="007D1DDD" w:rsidP="007D1DDD">
      <w:pPr>
        <w:pStyle w:val="a3"/>
        <w:numPr>
          <w:ilvl w:val="0"/>
          <w:numId w:val="26"/>
        </w:numPr>
        <w:ind w:leftChars="0"/>
        <w:rPr>
          <w:szCs w:val="21"/>
        </w:rPr>
      </w:pPr>
      <w:r>
        <w:rPr>
          <w:rFonts w:hint="eastAsia"/>
          <w:szCs w:val="21"/>
        </w:rPr>
        <w:t>下記の</w:t>
      </w:r>
      <w:r w:rsidRPr="007D1DDD">
        <w:rPr>
          <w:rFonts w:hint="eastAsia"/>
          <w:szCs w:val="21"/>
        </w:rPr>
        <w:t>標準に合わせる。</w:t>
      </w:r>
    </w:p>
    <w:p w14:paraId="565766E9" w14:textId="77777777" w:rsidR="007D1DDD" w:rsidRPr="004E1F9B" w:rsidRDefault="007D1DDD" w:rsidP="00570E81">
      <w:pPr>
        <w:pStyle w:val="a3"/>
        <w:numPr>
          <w:ilvl w:val="0"/>
          <w:numId w:val="26"/>
        </w:numPr>
        <w:spacing w:line="276" w:lineRule="auto"/>
        <w:ind w:leftChars="0"/>
        <w:rPr>
          <w:szCs w:val="21"/>
        </w:rPr>
      </w:pPr>
    </w:p>
    <w:p w14:paraId="1A3A7A53" w14:textId="5E0D2B79" w:rsidR="008A080F" w:rsidRDefault="008A080F" w:rsidP="00E23C41">
      <w:pPr>
        <w:pStyle w:val="a3"/>
        <w:spacing w:line="276" w:lineRule="auto"/>
        <w:ind w:leftChars="0" w:left="420"/>
        <w:rPr>
          <w:bCs/>
          <w:sz w:val="24"/>
          <w:szCs w:val="24"/>
        </w:rPr>
      </w:pPr>
      <w:r w:rsidRPr="004E1F9B">
        <w:rPr>
          <w:bCs/>
          <w:sz w:val="24"/>
          <w:szCs w:val="24"/>
        </w:rPr>
        <w:t>This study was funded by the Ministry of the Environment, Japan. The findings and conclusions of this article are solely the responsibility of the authors and do not represent the official views of the above government.</w:t>
      </w:r>
    </w:p>
    <w:p w14:paraId="3A499673" w14:textId="77777777" w:rsidR="007D1DDD" w:rsidRPr="007D1DDD" w:rsidRDefault="007D1DDD" w:rsidP="00E23C41">
      <w:pPr>
        <w:pStyle w:val="a3"/>
        <w:spacing w:line="276" w:lineRule="auto"/>
        <w:ind w:leftChars="0" w:left="420"/>
        <w:rPr>
          <w:bCs/>
          <w:sz w:val="24"/>
          <w:szCs w:val="24"/>
        </w:rPr>
      </w:pPr>
    </w:p>
    <w:p w14:paraId="3F01A618" w14:textId="28D3C300" w:rsidR="000E6FBA" w:rsidRPr="004E1F9B" w:rsidRDefault="000E6FBA" w:rsidP="002D23F1">
      <w:pPr>
        <w:pStyle w:val="a3"/>
        <w:numPr>
          <w:ilvl w:val="0"/>
          <w:numId w:val="22"/>
        </w:numPr>
        <w:spacing w:line="276" w:lineRule="auto"/>
        <w:ind w:leftChars="0"/>
        <w:rPr>
          <w:rFonts w:asciiTheme="minorEastAsia" w:hAnsiTheme="minorEastAsia"/>
          <w:bCs/>
          <w:szCs w:val="21"/>
        </w:rPr>
      </w:pPr>
      <w:r w:rsidRPr="004E1F9B">
        <w:rPr>
          <w:rFonts w:asciiTheme="minorEastAsia" w:hAnsiTheme="minorEastAsia" w:hint="eastAsia"/>
          <w:bCs/>
          <w:szCs w:val="21"/>
        </w:rPr>
        <w:t>サポートを受けた他の予算をどうしても書きたい場合は、</w:t>
      </w:r>
      <w:r w:rsidRPr="004E1F9B">
        <w:rPr>
          <w:rFonts w:asciiTheme="minorEastAsia" w:hAnsiTheme="minorEastAsia"/>
          <w:bCs/>
          <w:szCs w:val="21"/>
        </w:rPr>
        <w:t>Fundingと別立て</w:t>
      </w:r>
      <w:r w:rsidRPr="004E1F9B">
        <w:rPr>
          <w:rFonts w:asciiTheme="minorEastAsia" w:hAnsiTheme="minorEastAsia" w:hint="eastAsia"/>
          <w:bCs/>
          <w:szCs w:val="21"/>
        </w:rPr>
        <w:t>にしてサポートとして</w:t>
      </w:r>
      <w:r w:rsidRPr="004E1F9B">
        <w:rPr>
          <w:rFonts w:asciiTheme="minorEastAsia" w:hAnsiTheme="minorEastAsia"/>
          <w:bCs/>
          <w:szCs w:val="21"/>
        </w:rPr>
        <w:t>Acknowledgement</w:t>
      </w:r>
      <w:r w:rsidRPr="004E1F9B">
        <w:rPr>
          <w:rFonts w:asciiTheme="minorEastAsia" w:hAnsiTheme="minorEastAsia" w:hint="eastAsia"/>
          <w:bCs/>
          <w:szCs w:val="21"/>
        </w:rPr>
        <w:t>に記載する。別紙で具体的なサポート内容をコアセンターに提出する。</w:t>
      </w:r>
    </w:p>
    <w:p w14:paraId="43D524DE" w14:textId="77777777" w:rsidR="00430949" w:rsidRPr="004E1F9B" w:rsidRDefault="00430949" w:rsidP="00E23C41">
      <w:pPr>
        <w:pStyle w:val="a3"/>
        <w:spacing w:line="276" w:lineRule="auto"/>
        <w:ind w:leftChars="0" w:left="420"/>
        <w:rPr>
          <w:bCs/>
          <w:sz w:val="24"/>
          <w:szCs w:val="24"/>
        </w:rPr>
      </w:pPr>
    </w:p>
    <w:p w14:paraId="7B0F5527" w14:textId="77777777" w:rsidR="008A080F" w:rsidRPr="004E1F9B" w:rsidRDefault="008A080F" w:rsidP="00E23C41">
      <w:pPr>
        <w:spacing w:line="276" w:lineRule="auto"/>
        <w:rPr>
          <w:b/>
          <w:bCs/>
          <w:iCs/>
          <w:sz w:val="24"/>
        </w:rPr>
      </w:pPr>
      <w:r w:rsidRPr="004E1F9B">
        <w:rPr>
          <w:b/>
          <w:bCs/>
          <w:iCs/>
          <w:sz w:val="24"/>
        </w:rPr>
        <w:t>5. Appendix</w:t>
      </w:r>
    </w:p>
    <w:p w14:paraId="1642BBEC" w14:textId="77777777" w:rsidR="008A080F" w:rsidRPr="004E1F9B" w:rsidRDefault="008A080F" w:rsidP="00E23C41">
      <w:pPr>
        <w:pStyle w:val="a3"/>
        <w:numPr>
          <w:ilvl w:val="0"/>
          <w:numId w:val="15"/>
        </w:numPr>
        <w:spacing w:line="276" w:lineRule="auto"/>
        <w:ind w:leftChars="0"/>
        <w:rPr>
          <w:bCs/>
          <w:iCs/>
          <w:sz w:val="24"/>
        </w:rPr>
      </w:pPr>
      <w:r w:rsidRPr="004E1F9B">
        <w:rPr>
          <w:bCs/>
          <w:iCs/>
          <w:sz w:val="24"/>
        </w:rPr>
        <w:t>JECS member</w:t>
      </w:r>
      <w:r w:rsidRPr="004E1F9B">
        <w:rPr>
          <w:bCs/>
          <w:iCs/>
          <w:sz w:val="24"/>
        </w:rPr>
        <w:t xml:space="preserve">　は最新のものを記載する。</w:t>
      </w:r>
    </w:p>
    <w:p w14:paraId="192FFEDD" w14:textId="77777777" w:rsidR="00040DE6" w:rsidRPr="004E1F9B" w:rsidRDefault="00040DE6" w:rsidP="00E23C41">
      <w:pPr>
        <w:spacing w:line="276" w:lineRule="auto"/>
        <w:rPr>
          <w:b/>
          <w:bCs/>
          <w:iCs/>
          <w:sz w:val="24"/>
        </w:rPr>
      </w:pPr>
    </w:p>
    <w:p w14:paraId="61512B9D" w14:textId="63CF1AF3" w:rsidR="008A080F" w:rsidRPr="004E1F9B" w:rsidRDefault="008A080F" w:rsidP="00E23C41">
      <w:pPr>
        <w:spacing w:line="276" w:lineRule="auto"/>
        <w:rPr>
          <w:b/>
          <w:bCs/>
          <w:iCs/>
          <w:sz w:val="24"/>
        </w:rPr>
      </w:pPr>
      <w:r w:rsidRPr="004E1F9B">
        <w:rPr>
          <w:b/>
          <w:bCs/>
          <w:iCs/>
          <w:sz w:val="24"/>
        </w:rPr>
        <w:t>6.</w:t>
      </w:r>
      <w:r w:rsidRPr="004E1F9B">
        <w:rPr>
          <w:b/>
          <w:bCs/>
          <w:iCs/>
          <w:sz w:val="24"/>
        </w:rPr>
        <w:t xml:space="preserve">　</w:t>
      </w:r>
      <w:r w:rsidR="00D03848" w:rsidRPr="004E1F9B">
        <w:rPr>
          <w:b/>
          <w:bCs/>
          <w:iCs/>
          <w:sz w:val="24"/>
        </w:rPr>
        <w:t>著者・共著者貢献内容チェックシート</w:t>
      </w:r>
      <w:r w:rsidR="006304FF">
        <w:rPr>
          <w:rFonts w:hint="eastAsia"/>
          <w:b/>
          <w:bCs/>
          <w:iCs/>
          <w:sz w:val="24"/>
        </w:rPr>
        <w:t>（様式３－３）</w:t>
      </w:r>
    </w:p>
    <w:p w14:paraId="0203233F" w14:textId="77777777" w:rsidR="00D03848" w:rsidRPr="004E1F9B" w:rsidRDefault="00D03848" w:rsidP="00E23C41">
      <w:pPr>
        <w:pStyle w:val="a3"/>
        <w:numPr>
          <w:ilvl w:val="0"/>
          <w:numId w:val="15"/>
        </w:numPr>
        <w:spacing w:line="276" w:lineRule="auto"/>
        <w:ind w:leftChars="0"/>
        <w:rPr>
          <w:bCs/>
          <w:iCs/>
          <w:szCs w:val="21"/>
        </w:rPr>
      </w:pPr>
      <w:r w:rsidRPr="004E1F9B">
        <w:rPr>
          <w:bCs/>
          <w:iCs/>
          <w:szCs w:val="21"/>
        </w:rPr>
        <w:t>出産時全固定データの場合、</w:t>
      </w:r>
      <w:r w:rsidRPr="004E1F9B">
        <w:rPr>
          <w:rFonts w:cstheme="majorHAnsi"/>
          <w:szCs w:val="21"/>
        </w:rPr>
        <w:t>エコチルの出産は</w:t>
      </w:r>
      <w:r w:rsidRPr="004E1F9B">
        <w:rPr>
          <w:rFonts w:cstheme="majorHAnsi"/>
          <w:szCs w:val="21"/>
        </w:rPr>
        <w:t>H26</w:t>
      </w:r>
      <w:r w:rsidRPr="004E1F9B">
        <w:rPr>
          <w:rFonts w:cstheme="majorHAnsi"/>
          <w:szCs w:val="21"/>
        </w:rPr>
        <w:t>末にはほぼ終了しているので、それ以降にエコチル関係者となられた方は、「データ取得に貢献」のチェックを外していただいた方が自然。</w:t>
      </w:r>
    </w:p>
    <w:p w14:paraId="4D6BC901" w14:textId="224161A2" w:rsidR="00D03848" w:rsidRDefault="00D03848" w:rsidP="00E23C41">
      <w:pPr>
        <w:pStyle w:val="a3"/>
        <w:numPr>
          <w:ilvl w:val="0"/>
          <w:numId w:val="15"/>
        </w:numPr>
        <w:spacing w:line="276" w:lineRule="auto"/>
        <w:ind w:leftChars="0"/>
        <w:rPr>
          <w:bCs/>
          <w:iCs/>
          <w:szCs w:val="21"/>
        </w:rPr>
      </w:pPr>
      <w:r w:rsidRPr="004E1F9B">
        <w:rPr>
          <w:bCs/>
          <w:iCs/>
          <w:szCs w:val="21"/>
        </w:rPr>
        <w:t>著者全員が最終承認を行うこと。</w:t>
      </w:r>
    </w:p>
    <w:p w14:paraId="68B80AC5" w14:textId="7FBB787B" w:rsidR="001274B2" w:rsidRPr="004E1F9B" w:rsidRDefault="001274B2" w:rsidP="00E23C41">
      <w:pPr>
        <w:pStyle w:val="a3"/>
        <w:numPr>
          <w:ilvl w:val="0"/>
          <w:numId w:val="15"/>
        </w:numPr>
        <w:spacing w:line="276" w:lineRule="auto"/>
        <w:ind w:leftChars="0"/>
        <w:rPr>
          <w:bCs/>
          <w:iCs/>
          <w:szCs w:val="21"/>
        </w:rPr>
      </w:pPr>
      <w:r>
        <w:rPr>
          <w:rFonts w:hint="eastAsia"/>
        </w:rPr>
        <w:t>使用したデータセットのデータ収集に関与していない者は「データ取得</w:t>
      </w:r>
      <w:r w:rsidR="007A1831">
        <w:rPr>
          <w:rFonts w:hint="eastAsia"/>
        </w:rPr>
        <w:t>に</w:t>
      </w:r>
      <w:r w:rsidRPr="001274B2">
        <w:rPr>
          <w:rFonts w:hint="eastAsia"/>
        </w:rPr>
        <w:t>おいて相応の貢献を行った。」のチェック欄</w:t>
      </w:r>
      <w:r w:rsidR="006304FF">
        <w:rPr>
          <w:rFonts w:hint="eastAsia"/>
        </w:rPr>
        <w:t>に</w:t>
      </w:r>
      <w:r w:rsidRPr="001274B2">
        <w:rPr>
          <w:rFonts w:hint="eastAsia"/>
        </w:rPr>
        <w:t>は</w:t>
      </w:r>
      <w:r w:rsidR="006304FF">
        <w:rPr>
          <w:rFonts w:hint="eastAsia"/>
        </w:rPr>
        <w:t>「</w:t>
      </w:r>
      <w:r w:rsidRPr="001274B2">
        <w:rPr>
          <w:rFonts w:hint="eastAsia"/>
        </w:rPr>
        <w:t>〇</w:t>
      </w:r>
      <w:r w:rsidR="006304FF">
        <w:rPr>
          <w:rFonts w:hint="eastAsia"/>
        </w:rPr>
        <w:t>」</w:t>
      </w:r>
      <w:r w:rsidRPr="001274B2">
        <w:rPr>
          <w:rFonts w:hint="eastAsia"/>
        </w:rPr>
        <w:t>を記載しない。</w:t>
      </w:r>
    </w:p>
    <w:p w14:paraId="3B0B1025" w14:textId="77777777" w:rsidR="00040DE6" w:rsidRPr="004E1F9B" w:rsidRDefault="00040DE6" w:rsidP="00E23C41">
      <w:pPr>
        <w:spacing w:line="276" w:lineRule="auto"/>
        <w:rPr>
          <w:b/>
          <w:bCs/>
          <w:iCs/>
          <w:sz w:val="24"/>
          <w:szCs w:val="24"/>
        </w:rPr>
      </w:pPr>
    </w:p>
    <w:p w14:paraId="327731AF" w14:textId="77777777" w:rsidR="00D03848" w:rsidRPr="004E1F9B" w:rsidRDefault="00D03848" w:rsidP="00E23C41">
      <w:pPr>
        <w:spacing w:line="276" w:lineRule="auto"/>
        <w:rPr>
          <w:b/>
          <w:bCs/>
          <w:iCs/>
          <w:sz w:val="24"/>
          <w:szCs w:val="24"/>
        </w:rPr>
      </w:pPr>
      <w:r w:rsidRPr="004E1F9B">
        <w:rPr>
          <w:b/>
          <w:bCs/>
          <w:iCs/>
          <w:sz w:val="24"/>
          <w:szCs w:val="24"/>
        </w:rPr>
        <w:t>7.</w:t>
      </w:r>
      <w:r w:rsidRPr="004E1F9B">
        <w:rPr>
          <w:b/>
          <w:bCs/>
          <w:iCs/>
          <w:sz w:val="24"/>
          <w:szCs w:val="24"/>
        </w:rPr>
        <w:t xml:space="preserve">　統計解析チェックシート</w:t>
      </w:r>
    </w:p>
    <w:p w14:paraId="21B9E30A" w14:textId="7381AA8A" w:rsidR="00D03848" w:rsidRPr="004E1F9B" w:rsidRDefault="00EB34D3" w:rsidP="00E23C41">
      <w:pPr>
        <w:pStyle w:val="a3"/>
        <w:numPr>
          <w:ilvl w:val="0"/>
          <w:numId w:val="16"/>
        </w:numPr>
        <w:spacing w:line="276" w:lineRule="auto"/>
        <w:ind w:leftChars="0"/>
        <w:rPr>
          <w:bCs/>
          <w:iCs/>
          <w:szCs w:val="21"/>
        </w:rPr>
      </w:pPr>
      <w:r w:rsidRPr="004E1F9B">
        <w:rPr>
          <w:rFonts w:hint="eastAsia"/>
          <w:bCs/>
          <w:iCs/>
          <w:szCs w:val="21"/>
        </w:rPr>
        <w:t>統計解析チェックシート</w:t>
      </w:r>
      <w:r w:rsidR="00D03848" w:rsidRPr="004E1F9B">
        <w:rPr>
          <w:bCs/>
          <w:iCs/>
          <w:szCs w:val="21"/>
        </w:rPr>
        <w:t>を提出する（</w:t>
      </w:r>
      <w:r w:rsidRPr="004E1F9B">
        <w:rPr>
          <w:rFonts w:hint="eastAsia"/>
          <w:bCs/>
          <w:iCs/>
          <w:szCs w:val="21"/>
        </w:rPr>
        <w:t>様式は最新のものを用いる</w:t>
      </w:r>
      <w:r w:rsidR="00D03848" w:rsidRPr="004E1F9B">
        <w:rPr>
          <w:bCs/>
          <w:iCs/>
          <w:szCs w:val="21"/>
        </w:rPr>
        <w:t>）。</w:t>
      </w:r>
    </w:p>
    <w:p w14:paraId="7347AFA7" w14:textId="5C0038AB" w:rsidR="009A4402" w:rsidRPr="004C405C" w:rsidRDefault="00E23C41" w:rsidP="009A4402">
      <w:pPr>
        <w:pStyle w:val="a3"/>
        <w:numPr>
          <w:ilvl w:val="0"/>
          <w:numId w:val="16"/>
        </w:numPr>
        <w:spacing w:line="276" w:lineRule="auto"/>
        <w:ind w:leftChars="0"/>
        <w:rPr>
          <w:bCs/>
          <w:iCs/>
          <w:szCs w:val="21"/>
        </w:rPr>
      </w:pPr>
      <w:r w:rsidRPr="004E1F9B">
        <w:rPr>
          <w:bCs/>
          <w:iCs/>
          <w:szCs w:val="21"/>
        </w:rPr>
        <w:t>チェックシートに</w:t>
      </w:r>
      <w:r w:rsidRPr="004E1F9B">
        <w:rPr>
          <w:rFonts w:ascii="ＭＳ 明朝" w:hAnsi="ＭＳ 明朝" w:cs="ＭＳ 明朝"/>
          <w:bCs/>
          <w:iCs/>
          <w:szCs w:val="21"/>
        </w:rPr>
        <w:t>△</w:t>
      </w:r>
      <w:r w:rsidRPr="004E1F9B">
        <w:rPr>
          <w:rFonts w:cs="Cambria Math"/>
          <w:bCs/>
          <w:iCs/>
          <w:szCs w:val="21"/>
        </w:rPr>
        <w:t>や</w:t>
      </w:r>
      <w:r w:rsidRPr="004E1F9B">
        <w:rPr>
          <w:rFonts w:cs="Cambria Math"/>
          <w:bCs/>
          <w:iCs/>
          <w:szCs w:val="21"/>
        </w:rPr>
        <w:t>×</w:t>
      </w:r>
      <w:r w:rsidRPr="004E1F9B">
        <w:rPr>
          <w:rFonts w:cs="Cambria Math"/>
          <w:bCs/>
          <w:iCs/>
          <w:szCs w:val="21"/>
        </w:rPr>
        <w:t>は想定していないので〇以外は非該当として理由を別途記載する。</w:t>
      </w:r>
    </w:p>
    <w:p w14:paraId="0F8AE30C" w14:textId="36428C7C" w:rsidR="004C405C" w:rsidRDefault="004C405C" w:rsidP="004C405C">
      <w:pPr>
        <w:rPr>
          <w:bCs/>
          <w:iCs/>
          <w:szCs w:val="21"/>
        </w:rPr>
      </w:pPr>
    </w:p>
    <w:p w14:paraId="202A7C47" w14:textId="77777777" w:rsidR="009A4402" w:rsidRPr="004C405C" w:rsidRDefault="009A4402" w:rsidP="00C23573">
      <w:pPr>
        <w:rPr>
          <w:rFonts w:cs="Cambria Math"/>
        </w:rPr>
      </w:pPr>
    </w:p>
    <w:p w14:paraId="47CE6C3F" w14:textId="77777777" w:rsidR="00362676" w:rsidRPr="004E1F9B" w:rsidRDefault="00362676" w:rsidP="002D23F1">
      <w:pPr>
        <w:rPr>
          <w:rFonts w:cs="Cambria Math"/>
          <w:b/>
          <w:bCs/>
          <w:iCs/>
          <w:sz w:val="24"/>
          <w:szCs w:val="24"/>
        </w:rPr>
      </w:pPr>
      <w:r w:rsidRPr="004E1F9B">
        <w:rPr>
          <w:rFonts w:cs="Cambria Math" w:hint="eastAsia"/>
          <w:b/>
          <w:bCs/>
          <w:iCs/>
          <w:sz w:val="24"/>
          <w:szCs w:val="24"/>
        </w:rPr>
        <w:t>８．</w:t>
      </w:r>
      <w:r w:rsidRPr="004E1F9B">
        <w:rPr>
          <w:rFonts w:cs="Cambria Math"/>
          <w:b/>
          <w:bCs/>
          <w:iCs/>
          <w:sz w:val="24"/>
          <w:szCs w:val="24"/>
        </w:rPr>
        <w:t xml:space="preserve">Data availability </w:t>
      </w:r>
    </w:p>
    <w:p w14:paraId="4C6DBD80" w14:textId="32D7B36F" w:rsidR="00362676" w:rsidRPr="004E1F9B" w:rsidRDefault="00362676" w:rsidP="00963D80">
      <w:pPr>
        <w:ind w:leftChars="200" w:left="420"/>
        <w:rPr>
          <w:rFonts w:cs="Cambria Math"/>
          <w:b/>
          <w:bCs/>
          <w:iCs/>
          <w:sz w:val="24"/>
          <w:szCs w:val="24"/>
        </w:rPr>
      </w:pPr>
      <w:r w:rsidRPr="004E1F9B">
        <w:rPr>
          <w:rFonts w:cs="Cambria Math" w:hint="eastAsia"/>
          <w:b/>
          <w:bCs/>
          <w:iCs/>
          <w:sz w:val="24"/>
          <w:szCs w:val="24"/>
        </w:rPr>
        <w:t>環境省</w:t>
      </w:r>
      <w:r w:rsidRPr="004E1F9B">
        <w:rPr>
          <w:rFonts w:cs="Cambria Math" w:hint="eastAsia"/>
          <w:b/>
          <w:bCs/>
          <w:iCs/>
          <w:sz w:val="24"/>
          <w:szCs w:val="24"/>
        </w:rPr>
        <w:t>HP</w:t>
      </w:r>
      <w:r w:rsidRPr="004E1F9B">
        <w:rPr>
          <w:rFonts w:cs="Cambria Math" w:hint="eastAsia"/>
          <w:b/>
          <w:bCs/>
          <w:iCs/>
          <w:sz w:val="24"/>
          <w:szCs w:val="24"/>
        </w:rPr>
        <w:t>（</w:t>
      </w:r>
      <w:r w:rsidRPr="004E1F9B">
        <w:rPr>
          <w:rFonts w:cs="Cambria Math"/>
          <w:b/>
          <w:bCs/>
          <w:iCs/>
          <w:sz w:val="24"/>
          <w:szCs w:val="24"/>
        </w:rPr>
        <w:t>http://www.env.go.jp/chemi/ceh/en/index.html</w:t>
      </w:r>
      <w:r w:rsidRPr="004E1F9B">
        <w:rPr>
          <w:rFonts w:cs="Cambria Math" w:hint="eastAsia"/>
          <w:b/>
          <w:bCs/>
          <w:iCs/>
          <w:sz w:val="24"/>
          <w:szCs w:val="24"/>
        </w:rPr>
        <w:t>）の以下の文章をコピーペースト</w:t>
      </w:r>
    </w:p>
    <w:p w14:paraId="33891193" w14:textId="77777777" w:rsidR="00362676" w:rsidRPr="004E1F9B" w:rsidRDefault="00362676" w:rsidP="00963D80">
      <w:pPr>
        <w:pStyle w:val="2"/>
        <w:ind w:leftChars="200" w:left="420"/>
        <w:rPr>
          <w:rFonts w:cs="Times New Roman"/>
          <w:sz w:val="22"/>
          <w:szCs w:val="22"/>
        </w:rPr>
      </w:pPr>
      <w:r w:rsidRPr="004E1F9B">
        <w:rPr>
          <w:rFonts w:cs="Times New Roman"/>
          <w:sz w:val="22"/>
          <w:szCs w:val="22"/>
        </w:rPr>
        <w:t>Regarding data of the paper publication</w:t>
      </w:r>
    </w:p>
    <w:p w14:paraId="2C740F11" w14:textId="77777777" w:rsidR="00362676" w:rsidRPr="004E1F9B" w:rsidRDefault="00362676" w:rsidP="00963D80">
      <w:pPr>
        <w:ind w:leftChars="200" w:left="420"/>
        <w:rPr>
          <w:rFonts w:cs="Times New Roman"/>
          <w:sz w:val="22"/>
        </w:rPr>
      </w:pPr>
      <w:r w:rsidRPr="004E1F9B">
        <w:rPr>
          <w:rFonts w:cs="Times New Roman"/>
          <w:sz w:val="22"/>
        </w:rPr>
        <w:t>Data availability:</w:t>
      </w:r>
    </w:p>
    <w:p w14:paraId="1C6E0EC9" w14:textId="53632BCA" w:rsidR="00031EFB" w:rsidRDefault="00362676" w:rsidP="00963D80">
      <w:pPr>
        <w:ind w:leftChars="200" w:left="420"/>
        <w:rPr>
          <w:rFonts w:cs="Times New Roman"/>
          <w:sz w:val="22"/>
        </w:rPr>
      </w:pPr>
      <w:r w:rsidRPr="004E1F9B">
        <w:rPr>
          <w:rFonts w:cs="Times New Roman"/>
          <w:sz w:val="22"/>
        </w:rPr>
        <w:t>Data are unsuitable for public deposition due to ethical restrictions and legal framework of Japan. It is prohibited by the Act on the Protection of Personal Information (Act No. 57 of 30 May 2003, amendment on 9 September 2015) to publicly deposit the data containing personal information. Ethical Guidelines for Medical and Health Research Involving Human Subjects enforced by the Japan Ministry of Education, Culture, Sports, Science and Technology and the Ministry of Health, Labour and Welfare also restricts the open sharing of the epidemiologic data. All inquiries about access to data should be sent to: jecs-en@nies.go.jp. The person responsible for handling enquiries sent to this e-mail address is Dr Shoji F. Nakayama, JECS Programme Office, National Institute for Environmental Studies.</w:t>
      </w:r>
    </w:p>
    <w:p w14:paraId="1E93BF6C" w14:textId="59329AE1" w:rsidR="00F62607" w:rsidRDefault="00F62607" w:rsidP="00963D80">
      <w:pPr>
        <w:ind w:leftChars="200" w:left="420"/>
        <w:rPr>
          <w:rFonts w:cs="Times New Roman"/>
          <w:sz w:val="22"/>
        </w:rPr>
      </w:pPr>
      <w:r>
        <w:rPr>
          <w:rFonts w:cs="Times New Roman"/>
          <w:sz w:val="22"/>
        </w:rPr>
        <w:br w:type="page"/>
      </w:r>
    </w:p>
    <w:p w14:paraId="53382BB3" w14:textId="1FDE5E21" w:rsidR="00D5670C" w:rsidRPr="00D5670C" w:rsidRDefault="00DD66F5" w:rsidP="00D5670C">
      <w:pPr>
        <w:rPr>
          <w:b/>
          <w:bCs/>
          <w:sz w:val="24"/>
          <w:szCs w:val="24"/>
        </w:rPr>
      </w:pPr>
      <w:r>
        <w:rPr>
          <w:rFonts w:hint="eastAsia"/>
          <w:b/>
          <w:bCs/>
          <w:sz w:val="24"/>
          <w:szCs w:val="24"/>
        </w:rPr>
        <w:t>９．その他</w:t>
      </w:r>
    </w:p>
    <w:p w14:paraId="0DB1D252" w14:textId="77777777" w:rsidR="004C405C" w:rsidRPr="004C405C" w:rsidRDefault="004C405C" w:rsidP="004C405C">
      <w:pPr>
        <w:pStyle w:val="a3"/>
        <w:numPr>
          <w:ilvl w:val="0"/>
          <w:numId w:val="28"/>
        </w:numPr>
        <w:ind w:leftChars="0"/>
      </w:pPr>
      <w:r w:rsidRPr="004C405C">
        <w:t>JECS</w:t>
      </w:r>
      <w:r w:rsidRPr="004C405C">
        <w:rPr>
          <w:rFonts w:hint="eastAsia"/>
        </w:rPr>
        <w:t xml:space="preserve">　の企画、立案に</w:t>
      </w:r>
      <w:r w:rsidRPr="004C405C">
        <w:t>MOE</w:t>
      </w:r>
      <w:r w:rsidRPr="004C405C">
        <w:rPr>
          <w:rFonts w:hint="eastAsia"/>
        </w:rPr>
        <w:t>が直接関与したような表現は避ける。</w:t>
      </w:r>
      <w:r w:rsidRPr="004C405C">
        <w:t xml:space="preserve">Kawamoto et al. </w:t>
      </w:r>
      <w:r w:rsidRPr="004C405C">
        <w:rPr>
          <w:rFonts w:hint="eastAsia"/>
        </w:rPr>
        <w:t>の</w:t>
      </w:r>
      <w:r w:rsidRPr="004C405C">
        <w:t>protocol paper</w:t>
      </w:r>
      <w:r w:rsidRPr="004C405C">
        <w:rPr>
          <w:rFonts w:hint="eastAsia"/>
        </w:rPr>
        <w:t>にあるように</w:t>
      </w:r>
      <w:r w:rsidRPr="004C405C">
        <w:t>Working Group</w:t>
      </w:r>
      <w:r w:rsidRPr="004C405C">
        <w:rPr>
          <w:rFonts w:hint="eastAsia"/>
        </w:rPr>
        <w:t>が企画、立案したとの表現はよい。</w:t>
      </w:r>
    </w:p>
    <w:p w14:paraId="79DE52A7" w14:textId="77777777" w:rsidR="004C405C" w:rsidRPr="004C405C" w:rsidRDefault="004C405C" w:rsidP="004C405C">
      <w:pPr>
        <w:pStyle w:val="a3"/>
        <w:numPr>
          <w:ilvl w:val="0"/>
          <w:numId w:val="28"/>
        </w:numPr>
        <w:ind w:leftChars="0"/>
      </w:pPr>
      <w:r w:rsidRPr="004C405C">
        <w:rPr>
          <w:rFonts w:hint="eastAsia"/>
        </w:rPr>
        <w:t>詳細調査：</w:t>
      </w:r>
      <w:r w:rsidRPr="004C405C">
        <w:t>Sekiyama et al.</w:t>
      </w:r>
      <w:r w:rsidRPr="004C405C">
        <w:rPr>
          <w:rFonts w:hint="eastAsia"/>
        </w:rPr>
        <w:t>の</w:t>
      </w:r>
      <w:r w:rsidRPr="004C405C">
        <w:t xml:space="preserve">profile paper </w:t>
      </w:r>
      <w:r w:rsidRPr="004C405C">
        <w:rPr>
          <w:rFonts w:hint="eastAsia"/>
        </w:rPr>
        <w:t>を引用し、その表現に準拠</w:t>
      </w:r>
    </w:p>
    <w:p w14:paraId="6115B9B7" w14:textId="77777777" w:rsidR="004C405C" w:rsidRPr="004C405C" w:rsidRDefault="004C405C" w:rsidP="004C405C">
      <w:pPr>
        <w:pStyle w:val="a3"/>
        <w:numPr>
          <w:ilvl w:val="0"/>
          <w:numId w:val="28"/>
        </w:numPr>
        <w:ind w:leftChars="0"/>
      </w:pPr>
      <w:r w:rsidRPr="004C405C">
        <w:rPr>
          <w:rFonts w:hint="eastAsia"/>
        </w:rPr>
        <w:t>作業実施手順書（別紙２）</w:t>
      </w:r>
    </w:p>
    <w:p w14:paraId="198294CC" w14:textId="33ACAF00" w:rsidR="004C405C" w:rsidRPr="004C405C" w:rsidRDefault="004C405C" w:rsidP="00570E81">
      <w:pPr>
        <w:pStyle w:val="a3"/>
        <w:numPr>
          <w:ilvl w:val="0"/>
          <w:numId w:val="28"/>
        </w:numPr>
        <w:ind w:leftChars="0"/>
      </w:pPr>
      <w:r w:rsidRPr="004C405C">
        <w:rPr>
          <w:rFonts w:hint="eastAsia"/>
        </w:rPr>
        <w:t>第</w:t>
      </w:r>
      <w:r w:rsidRPr="004C405C">
        <w:t>3</w:t>
      </w:r>
      <w:r w:rsidRPr="004C405C">
        <w:rPr>
          <w:rFonts w:hint="eastAsia"/>
        </w:rPr>
        <w:t>者が対象者選定のプロセスがフォロー出来るように除外に用いた変数及びそれぞれの変数における除外数を示す。プログラムのログを示しても良いが、プログラムそのものを示す必要はない（プログラムを走らせても絞り込み過程の検証にはならないため）。</w:t>
      </w:r>
    </w:p>
    <w:p w14:paraId="41931E7E" w14:textId="30CDE3AB" w:rsidR="004C405C" w:rsidRPr="004C405C" w:rsidRDefault="004C405C" w:rsidP="004C405C">
      <w:pPr>
        <w:pStyle w:val="a3"/>
        <w:numPr>
          <w:ilvl w:val="0"/>
          <w:numId w:val="28"/>
        </w:numPr>
        <w:ind w:leftChars="0"/>
      </w:pPr>
      <w:r w:rsidRPr="004C405C">
        <w:rPr>
          <w:rFonts w:hint="eastAsia"/>
        </w:rPr>
        <w:t>類似課題リスト（様式３－４）</w:t>
      </w:r>
    </w:p>
    <w:p w14:paraId="44058D15" w14:textId="77777777" w:rsidR="004C405C" w:rsidRPr="004C405C" w:rsidRDefault="004C405C" w:rsidP="004C405C">
      <w:pPr>
        <w:pStyle w:val="a3"/>
        <w:ind w:leftChars="0" w:left="480"/>
      </w:pPr>
      <w:r w:rsidRPr="004C405C">
        <w:rPr>
          <w:rFonts w:hint="eastAsia"/>
        </w:rPr>
        <w:t>リストからアウトカム、曝露のいずれか、または両方のキーワードが重複するものを「類似課題リスト（様式３－４）」としてリスト化する。</w:t>
      </w:r>
    </w:p>
    <w:p w14:paraId="24023925" w14:textId="77777777" w:rsidR="004C405C" w:rsidRPr="004C405C" w:rsidRDefault="004C405C" w:rsidP="004C405C"/>
    <w:p w14:paraId="056C7DF6" w14:textId="05AF3091" w:rsidR="00F62607" w:rsidRPr="004C405C" w:rsidRDefault="00F62607" w:rsidP="00D5670C"/>
    <w:sectPr w:rsidR="00F62607" w:rsidRPr="004C405C">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16354" w14:textId="77777777" w:rsidR="00512B80" w:rsidRDefault="00512B80" w:rsidP="00386956">
      <w:r>
        <w:separator/>
      </w:r>
    </w:p>
  </w:endnote>
  <w:endnote w:type="continuationSeparator" w:id="0">
    <w:p w14:paraId="02B5274B" w14:textId="77777777" w:rsidR="00512B80" w:rsidRDefault="00512B80" w:rsidP="0038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BIZ UDP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84119"/>
      <w:docPartObj>
        <w:docPartGallery w:val="Page Numbers (Bottom of Page)"/>
        <w:docPartUnique/>
      </w:docPartObj>
    </w:sdtPr>
    <w:sdtEndPr/>
    <w:sdtContent>
      <w:p w14:paraId="4134EE67" w14:textId="6F14D34C" w:rsidR="007A1831" w:rsidRDefault="007A1831">
        <w:pPr>
          <w:pStyle w:val="a7"/>
          <w:jc w:val="center"/>
        </w:pPr>
        <w:r>
          <w:fldChar w:fldCharType="begin"/>
        </w:r>
        <w:r>
          <w:instrText>PAGE   \* MERGEFORMAT</w:instrText>
        </w:r>
        <w:r>
          <w:fldChar w:fldCharType="separate"/>
        </w:r>
        <w:r w:rsidR="005324DA" w:rsidRPr="005324DA">
          <w:rPr>
            <w:noProof/>
            <w:lang w:val="ja-JP"/>
          </w:rPr>
          <w:t>1</w:t>
        </w:r>
        <w:r>
          <w:fldChar w:fldCharType="end"/>
        </w:r>
      </w:p>
    </w:sdtContent>
  </w:sdt>
  <w:p w14:paraId="560B49B7" w14:textId="77777777" w:rsidR="007A1831" w:rsidRDefault="007A183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8501F" w14:textId="77777777" w:rsidR="00512B80" w:rsidRDefault="00512B80" w:rsidP="00386956">
      <w:r>
        <w:separator/>
      </w:r>
    </w:p>
  </w:footnote>
  <w:footnote w:type="continuationSeparator" w:id="0">
    <w:p w14:paraId="45E263B5" w14:textId="77777777" w:rsidR="00512B80" w:rsidRDefault="00512B80" w:rsidP="003869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9F2C" w14:textId="7F2B8305" w:rsidR="007A1831" w:rsidRPr="00207BE0" w:rsidRDefault="007A1831" w:rsidP="00304D1C">
    <w:pPr>
      <w:pStyle w:val="a5"/>
      <w:jc w:val="right"/>
      <w:rPr>
        <w:rFonts w:ascii="ＭＳ 明朝" w:eastAsia="ＭＳ 明朝" w:hAnsi="ＭＳ 明朝"/>
        <w:sz w:val="22"/>
        <w:bdr w:val="single" w:sz="4" w:space="0" w:color="auto"/>
      </w:rPr>
    </w:pPr>
    <w:r w:rsidRPr="00207BE0">
      <w:rPr>
        <w:rFonts w:ascii="ＭＳ 明朝" w:eastAsia="ＭＳ 明朝" w:hAnsi="ＭＳ 明朝" w:hint="eastAsia"/>
        <w:sz w:val="22"/>
      </w:rPr>
      <w:t xml:space="preserve">論文投稿前審査申請要領　</w:t>
    </w:r>
    <w:r w:rsidRPr="00207BE0">
      <w:rPr>
        <w:rFonts w:ascii="ＭＳ 明朝" w:eastAsia="ＭＳ 明朝" w:hAnsi="ＭＳ 明朝" w:hint="eastAsia"/>
        <w:sz w:val="22"/>
        <w:bdr w:val="single" w:sz="4" w:space="0" w:color="auto"/>
      </w:rPr>
      <w:t>別紙</w:t>
    </w:r>
    <w:r w:rsidR="005324DA">
      <w:rPr>
        <w:rFonts w:ascii="ＭＳ 明朝" w:eastAsia="ＭＳ 明朝" w:hAnsi="ＭＳ 明朝" w:hint="eastAsia"/>
        <w:sz w:val="22"/>
        <w:bdr w:val="single" w:sz="4" w:space="0" w:color="auto"/>
      </w:rPr>
      <w:t>３</w:t>
    </w:r>
  </w:p>
  <w:p w14:paraId="5C0FA5BC" w14:textId="77777777" w:rsidR="007A1831" w:rsidRPr="00304D1C" w:rsidRDefault="007A1831" w:rsidP="00304D1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6F2E"/>
    <w:multiLevelType w:val="hybridMultilevel"/>
    <w:tmpl w:val="111CA16C"/>
    <w:lvl w:ilvl="0" w:tplc="04090001">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 w15:restartNumberingAfterBreak="0">
    <w:nsid w:val="0C5268A3"/>
    <w:multiLevelType w:val="hybridMultilevel"/>
    <w:tmpl w:val="0E8A38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16E08"/>
    <w:multiLevelType w:val="hybridMultilevel"/>
    <w:tmpl w:val="F54CF678"/>
    <w:lvl w:ilvl="0" w:tplc="04090001">
      <w:start w:val="1"/>
      <w:numFmt w:val="bullet"/>
      <w:lvlText w:val=""/>
      <w:lvlJc w:val="left"/>
      <w:pPr>
        <w:ind w:left="420" w:hanging="420"/>
      </w:pPr>
      <w:rPr>
        <w:rFonts w:ascii="Wingdings" w:hAnsi="Wingdings" w:hint="default"/>
      </w:rPr>
    </w:lvl>
    <w:lvl w:ilvl="1" w:tplc="DC6A4D4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6427B3"/>
    <w:multiLevelType w:val="hybridMultilevel"/>
    <w:tmpl w:val="5942A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9B5D4D"/>
    <w:multiLevelType w:val="hybridMultilevel"/>
    <w:tmpl w:val="2D240F3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D86835"/>
    <w:multiLevelType w:val="hybridMultilevel"/>
    <w:tmpl w:val="085E4D2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4E01A47"/>
    <w:multiLevelType w:val="hybridMultilevel"/>
    <w:tmpl w:val="80361976"/>
    <w:lvl w:ilvl="0" w:tplc="DC6A4D42">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191E5BF8"/>
    <w:multiLevelType w:val="hybridMultilevel"/>
    <w:tmpl w:val="FE2A5DB8"/>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1A4C7B98"/>
    <w:multiLevelType w:val="hybridMultilevel"/>
    <w:tmpl w:val="22F8FB3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EAB4780"/>
    <w:multiLevelType w:val="hybridMultilevel"/>
    <w:tmpl w:val="3AC606F4"/>
    <w:lvl w:ilvl="0" w:tplc="04090001">
      <w:start w:val="1"/>
      <w:numFmt w:val="bullet"/>
      <w:lvlText w:val=""/>
      <w:lvlJc w:val="left"/>
      <w:pPr>
        <w:ind w:left="420" w:hanging="420"/>
      </w:pPr>
      <w:rPr>
        <w:rFonts w:ascii="Wingdings" w:hAnsi="Wingdings" w:hint="default"/>
      </w:rPr>
    </w:lvl>
    <w:lvl w:ilvl="1" w:tplc="3D520196">
      <w:start w:val="1"/>
      <w:numFmt w:val="decimal"/>
      <w:lvlText w:val="※%2."/>
      <w:lvlJc w:val="left"/>
      <w:pPr>
        <w:ind w:left="780" w:hanging="36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C744F6"/>
    <w:multiLevelType w:val="hybridMultilevel"/>
    <w:tmpl w:val="A0A08F1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8924B5"/>
    <w:multiLevelType w:val="hybridMultilevel"/>
    <w:tmpl w:val="D79E61D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5EF0961"/>
    <w:multiLevelType w:val="hybridMultilevel"/>
    <w:tmpl w:val="E84E8D2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308E014C"/>
    <w:multiLevelType w:val="hybridMultilevel"/>
    <w:tmpl w:val="E06A02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0F67CE3"/>
    <w:multiLevelType w:val="hybridMultilevel"/>
    <w:tmpl w:val="694E30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B400B6"/>
    <w:multiLevelType w:val="hybridMultilevel"/>
    <w:tmpl w:val="F52C5D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B835E8"/>
    <w:multiLevelType w:val="hybridMultilevel"/>
    <w:tmpl w:val="64B4CB6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BD65158"/>
    <w:multiLevelType w:val="hybridMultilevel"/>
    <w:tmpl w:val="ED321A2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3D56BC8"/>
    <w:multiLevelType w:val="hybridMultilevel"/>
    <w:tmpl w:val="313E961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572F6DC3"/>
    <w:multiLevelType w:val="hybridMultilevel"/>
    <w:tmpl w:val="573CE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A67547"/>
    <w:multiLevelType w:val="hybridMultilevel"/>
    <w:tmpl w:val="D06AFC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9D27BA"/>
    <w:multiLevelType w:val="hybridMultilevel"/>
    <w:tmpl w:val="AF62E59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DAF2B02"/>
    <w:multiLevelType w:val="hybridMultilevel"/>
    <w:tmpl w:val="5358AA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2520633"/>
    <w:multiLevelType w:val="hybridMultilevel"/>
    <w:tmpl w:val="22268206"/>
    <w:lvl w:ilvl="0" w:tplc="04090001">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4" w15:restartNumberingAfterBreak="0">
    <w:nsid w:val="75C25B9A"/>
    <w:multiLevelType w:val="hybridMultilevel"/>
    <w:tmpl w:val="FD205DB0"/>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5" w15:restartNumberingAfterBreak="0">
    <w:nsid w:val="79D06EF0"/>
    <w:multiLevelType w:val="hybridMultilevel"/>
    <w:tmpl w:val="9432BF0E"/>
    <w:lvl w:ilvl="0" w:tplc="04090001">
      <w:start w:val="1"/>
      <w:numFmt w:val="bullet"/>
      <w:lvlText w:val=""/>
      <w:lvlJc w:val="left"/>
      <w:pPr>
        <w:ind w:left="3300" w:hanging="420"/>
      </w:pPr>
      <w:rPr>
        <w:rFonts w:ascii="Wingdings" w:hAnsi="Wingdings" w:hint="default"/>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6" w15:restartNumberingAfterBreak="0">
    <w:nsid w:val="7A3B6B5D"/>
    <w:multiLevelType w:val="hybridMultilevel"/>
    <w:tmpl w:val="51F8321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EBC415B"/>
    <w:multiLevelType w:val="hybridMultilevel"/>
    <w:tmpl w:val="E1F884F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7FAE7CCA"/>
    <w:multiLevelType w:val="hybridMultilevel"/>
    <w:tmpl w:val="47981D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8"/>
  </w:num>
  <w:num w:numId="3">
    <w:abstractNumId w:val="26"/>
  </w:num>
  <w:num w:numId="4">
    <w:abstractNumId w:val="17"/>
  </w:num>
  <w:num w:numId="5">
    <w:abstractNumId w:val="28"/>
  </w:num>
  <w:num w:numId="6">
    <w:abstractNumId w:val="21"/>
  </w:num>
  <w:num w:numId="7">
    <w:abstractNumId w:val="22"/>
  </w:num>
  <w:num w:numId="8">
    <w:abstractNumId w:val="13"/>
  </w:num>
  <w:num w:numId="9">
    <w:abstractNumId w:val="2"/>
  </w:num>
  <w:num w:numId="10">
    <w:abstractNumId w:val="5"/>
  </w:num>
  <w:num w:numId="11">
    <w:abstractNumId w:val="16"/>
  </w:num>
  <w:num w:numId="12">
    <w:abstractNumId w:val="11"/>
  </w:num>
  <w:num w:numId="13">
    <w:abstractNumId w:val="10"/>
  </w:num>
  <w:num w:numId="14">
    <w:abstractNumId w:val="23"/>
  </w:num>
  <w:num w:numId="15">
    <w:abstractNumId w:val="1"/>
  </w:num>
  <w:num w:numId="16">
    <w:abstractNumId w:val="15"/>
  </w:num>
  <w:num w:numId="17">
    <w:abstractNumId w:val="9"/>
  </w:num>
  <w:num w:numId="18">
    <w:abstractNumId w:val="4"/>
  </w:num>
  <w:num w:numId="19">
    <w:abstractNumId w:val="25"/>
  </w:num>
  <w:num w:numId="20">
    <w:abstractNumId w:val="0"/>
  </w:num>
  <w:num w:numId="21">
    <w:abstractNumId w:val="3"/>
  </w:num>
  <w:num w:numId="22">
    <w:abstractNumId w:val="12"/>
  </w:num>
  <w:num w:numId="23">
    <w:abstractNumId w:val="6"/>
  </w:num>
  <w:num w:numId="24">
    <w:abstractNumId w:val="18"/>
  </w:num>
  <w:num w:numId="25">
    <w:abstractNumId w:val="24"/>
  </w:num>
  <w:num w:numId="26">
    <w:abstractNumId w:val="27"/>
  </w:num>
  <w:num w:numId="27">
    <w:abstractNumId w:val="19"/>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38"/>
    <w:rsid w:val="000035DD"/>
    <w:rsid w:val="00012165"/>
    <w:rsid w:val="000246A6"/>
    <w:rsid w:val="00031EFB"/>
    <w:rsid w:val="000360B7"/>
    <w:rsid w:val="00040DE6"/>
    <w:rsid w:val="00091E11"/>
    <w:rsid w:val="0009725E"/>
    <w:rsid w:val="000B2D3A"/>
    <w:rsid w:val="000B5631"/>
    <w:rsid w:val="000C0CFE"/>
    <w:rsid w:val="000D1985"/>
    <w:rsid w:val="000E6FBA"/>
    <w:rsid w:val="000E7B04"/>
    <w:rsid w:val="000F6A91"/>
    <w:rsid w:val="001274B2"/>
    <w:rsid w:val="00132199"/>
    <w:rsid w:val="001513DE"/>
    <w:rsid w:val="00177679"/>
    <w:rsid w:val="001C0378"/>
    <w:rsid w:val="001C1909"/>
    <w:rsid w:val="001C43BA"/>
    <w:rsid w:val="001D1B17"/>
    <w:rsid w:val="001F325A"/>
    <w:rsid w:val="001F5D69"/>
    <w:rsid w:val="002065CA"/>
    <w:rsid w:val="00211CF3"/>
    <w:rsid w:val="0021703B"/>
    <w:rsid w:val="00235FEE"/>
    <w:rsid w:val="00257ADD"/>
    <w:rsid w:val="0028400D"/>
    <w:rsid w:val="002A25A4"/>
    <w:rsid w:val="002B2826"/>
    <w:rsid w:val="002D23F1"/>
    <w:rsid w:val="002E7407"/>
    <w:rsid w:val="002F7073"/>
    <w:rsid w:val="00304D1C"/>
    <w:rsid w:val="00307DEF"/>
    <w:rsid w:val="00360F0B"/>
    <w:rsid w:val="00362676"/>
    <w:rsid w:val="00386956"/>
    <w:rsid w:val="00387DF1"/>
    <w:rsid w:val="0041232B"/>
    <w:rsid w:val="00430949"/>
    <w:rsid w:val="00437912"/>
    <w:rsid w:val="004B7E21"/>
    <w:rsid w:val="004C405C"/>
    <w:rsid w:val="004E1F9B"/>
    <w:rsid w:val="004F4334"/>
    <w:rsid w:val="00501E4E"/>
    <w:rsid w:val="00512B80"/>
    <w:rsid w:val="005324DA"/>
    <w:rsid w:val="005408EF"/>
    <w:rsid w:val="00541D24"/>
    <w:rsid w:val="005652BE"/>
    <w:rsid w:val="00570E81"/>
    <w:rsid w:val="00571012"/>
    <w:rsid w:val="005726EE"/>
    <w:rsid w:val="005C0D06"/>
    <w:rsid w:val="005F5EB3"/>
    <w:rsid w:val="006111C5"/>
    <w:rsid w:val="006222F8"/>
    <w:rsid w:val="006304FF"/>
    <w:rsid w:val="00670788"/>
    <w:rsid w:val="00686238"/>
    <w:rsid w:val="006C75DA"/>
    <w:rsid w:val="006D3E8C"/>
    <w:rsid w:val="0076179F"/>
    <w:rsid w:val="0079312E"/>
    <w:rsid w:val="007A1831"/>
    <w:rsid w:val="007B6FDC"/>
    <w:rsid w:val="007B7351"/>
    <w:rsid w:val="007C72DD"/>
    <w:rsid w:val="007D1DDD"/>
    <w:rsid w:val="0084177E"/>
    <w:rsid w:val="008559AF"/>
    <w:rsid w:val="00856788"/>
    <w:rsid w:val="008972E7"/>
    <w:rsid w:val="008A080F"/>
    <w:rsid w:val="008B6285"/>
    <w:rsid w:val="00907A3C"/>
    <w:rsid w:val="00920CF6"/>
    <w:rsid w:val="00934086"/>
    <w:rsid w:val="00963D80"/>
    <w:rsid w:val="009A4402"/>
    <w:rsid w:val="009F0843"/>
    <w:rsid w:val="00A20186"/>
    <w:rsid w:val="00A33526"/>
    <w:rsid w:val="00AD3D31"/>
    <w:rsid w:val="00B06DA7"/>
    <w:rsid w:val="00B834C0"/>
    <w:rsid w:val="00B9511E"/>
    <w:rsid w:val="00C22BB6"/>
    <w:rsid w:val="00C23573"/>
    <w:rsid w:val="00C36C6D"/>
    <w:rsid w:val="00C4480B"/>
    <w:rsid w:val="00C53E61"/>
    <w:rsid w:val="00C71B2C"/>
    <w:rsid w:val="00C8279B"/>
    <w:rsid w:val="00C927F8"/>
    <w:rsid w:val="00C96C5B"/>
    <w:rsid w:val="00CB6146"/>
    <w:rsid w:val="00D03848"/>
    <w:rsid w:val="00D135CB"/>
    <w:rsid w:val="00D5670C"/>
    <w:rsid w:val="00D742F4"/>
    <w:rsid w:val="00DC15CD"/>
    <w:rsid w:val="00DD66F5"/>
    <w:rsid w:val="00DD7E65"/>
    <w:rsid w:val="00E10576"/>
    <w:rsid w:val="00E10DE0"/>
    <w:rsid w:val="00E23C41"/>
    <w:rsid w:val="00E27638"/>
    <w:rsid w:val="00E44E01"/>
    <w:rsid w:val="00E51581"/>
    <w:rsid w:val="00E61E35"/>
    <w:rsid w:val="00E6799D"/>
    <w:rsid w:val="00E9102D"/>
    <w:rsid w:val="00EB34D3"/>
    <w:rsid w:val="00EC6D07"/>
    <w:rsid w:val="00F1106E"/>
    <w:rsid w:val="00F449D5"/>
    <w:rsid w:val="00F62607"/>
    <w:rsid w:val="00F90B6D"/>
    <w:rsid w:val="00FC7181"/>
    <w:rsid w:val="00FD2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0C670E2"/>
  <w15:docId w15:val="{E964AA2C-BF38-4DD2-99D4-696FC013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362676"/>
    <w:pPr>
      <w:widowControl/>
      <w:spacing w:before="100" w:beforeAutospacing="1" w:after="100" w:afterAutospacing="1"/>
      <w:jc w:val="left"/>
      <w:outlineLvl w:val="1"/>
    </w:pPr>
    <w:rPr>
      <w:rFonts w:ascii="ＭＳ 明朝" w:eastAsia="ＭＳ 明朝" w:hAnsi="ＭＳ 明朝"/>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238"/>
    <w:pPr>
      <w:ind w:leftChars="400" w:left="840"/>
    </w:pPr>
  </w:style>
  <w:style w:type="character" w:styleId="a4">
    <w:name w:val="Hyperlink"/>
    <w:basedOn w:val="a0"/>
    <w:uiPriority w:val="99"/>
    <w:unhideWhenUsed/>
    <w:rsid w:val="00907A3C"/>
    <w:rPr>
      <w:color w:val="0000FF"/>
      <w:u w:val="single"/>
    </w:rPr>
  </w:style>
  <w:style w:type="paragraph" w:customStyle="1" w:styleId="1">
    <w:name w:val="表題1"/>
    <w:basedOn w:val="a"/>
    <w:rsid w:val="00907A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jrnl">
    <w:name w:val="jrnl"/>
    <w:basedOn w:val="a0"/>
    <w:rsid w:val="00907A3C"/>
  </w:style>
  <w:style w:type="paragraph" w:styleId="HTML">
    <w:name w:val="HTML Preformatted"/>
    <w:basedOn w:val="a"/>
    <w:link w:val="HTML0"/>
    <w:uiPriority w:val="99"/>
    <w:unhideWhenUsed/>
    <w:rsid w:val="00907A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07A3C"/>
    <w:rPr>
      <w:rFonts w:ascii="ＭＳ ゴシック" w:eastAsia="ＭＳ ゴシック" w:hAnsi="ＭＳ ゴシック" w:cs="ＭＳ ゴシック"/>
      <w:kern w:val="0"/>
      <w:sz w:val="24"/>
      <w:szCs w:val="24"/>
    </w:rPr>
  </w:style>
  <w:style w:type="paragraph" w:styleId="a5">
    <w:name w:val="header"/>
    <w:basedOn w:val="a"/>
    <w:link w:val="a6"/>
    <w:uiPriority w:val="99"/>
    <w:unhideWhenUsed/>
    <w:rsid w:val="00386956"/>
    <w:pPr>
      <w:tabs>
        <w:tab w:val="center" w:pos="4252"/>
        <w:tab w:val="right" w:pos="8504"/>
      </w:tabs>
      <w:snapToGrid w:val="0"/>
    </w:pPr>
  </w:style>
  <w:style w:type="character" w:customStyle="1" w:styleId="a6">
    <w:name w:val="ヘッダー (文字)"/>
    <w:basedOn w:val="a0"/>
    <w:link w:val="a5"/>
    <w:uiPriority w:val="99"/>
    <w:rsid w:val="00386956"/>
  </w:style>
  <w:style w:type="paragraph" w:styleId="a7">
    <w:name w:val="footer"/>
    <w:basedOn w:val="a"/>
    <w:link w:val="a8"/>
    <w:uiPriority w:val="99"/>
    <w:unhideWhenUsed/>
    <w:rsid w:val="00386956"/>
    <w:pPr>
      <w:tabs>
        <w:tab w:val="center" w:pos="4252"/>
        <w:tab w:val="right" w:pos="8504"/>
      </w:tabs>
      <w:snapToGrid w:val="0"/>
    </w:pPr>
  </w:style>
  <w:style w:type="character" w:customStyle="1" w:styleId="a8">
    <w:name w:val="フッター (文字)"/>
    <w:basedOn w:val="a0"/>
    <w:link w:val="a7"/>
    <w:uiPriority w:val="99"/>
    <w:rsid w:val="00386956"/>
  </w:style>
  <w:style w:type="character" w:styleId="a9">
    <w:name w:val="annotation reference"/>
    <w:basedOn w:val="a0"/>
    <w:uiPriority w:val="99"/>
    <w:semiHidden/>
    <w:unhideWhenUsed/>
    <w:rsid w:val="00B9511E"/>
    <w:rPr>
      <w:sz w:val="18"/>
      <w:szCs w:val="18"/>
    </w:rPr>
  </w:style>
  <w:style w:type="paragraph" w:styleId="aa">
    <w:name w:val="annotation text"/>
    <w:basedOn w:val="a"/>
    <w:link w:val="ab"/>
    <w:uiPriority w:val="99"/>
    <w:semiHidden/>
    <w:unhideWhenUsed/>
    <w:rsid w:val="00B9511E"/>
    <w:pPr>
      <w:jc w:val="left"/>
    </w:pPr>
  </w:style>
  <w:style w:type="character" w:customStyle="1" w:styleId="ab">
    <w:name w:val="コメント文字列 (文字)"/>
    <w:basedOn w:val="a0"/>
    <w:link w:val="aa"/>
    <w:uiPriority w:val="99"/>
    <w:semiHidden/>
    <w:rsid w:val="00B9511E"/>
  </w:style>
  <w:style w:type="paragraph" w:styleId="ac">
    <w:name w:val="annotation subject"/>
    <w:basedOn w:val="aa"/>
    <w:next w:val="aa"/>
    <w:link w:val="ad"/>
    <w:uiPriority w:val="99"/>
    <w:semiHidden/>
    <w:unhideWhenUsed/>
    <w:rsid w:val="00B9511E"/>
    <w:rPr>
      <w:b/>
      <w:bCs/>
    </w:rPr>
  </w:style>
  <w:style w:type="character" w:customStyle="1" w:styleId="ad">
    <w:name w:val="コメント内容 (文字)"/>
    <w:basedOn w:val="ab"/>
    <w:link w:val="ac"/>
    <w:uiPriority w:val="99"/>
    <w:semiHidden/>
    <w:rsid w:val="00B9511E"/>
    <w:rPr>
      <w:b/>
      <w:bCs/>
    </w:rPr>
  </w:style>
  <w:style w:type="paragraph" w:styleId="ae">
    <w:name w:val="Balloon Text"/>
    <w:basedOn w:val="a"/>
    <w:link w:val="af"/>
    <w:uiPriority w:val="99"/>
    <w:semiHidden/>
    <w:unhideWhenUsed/>
    <w:rsid w:val="00B9511E"/>
    <w:rPr>
      <w:rFonts w:ascii="ＭＳ 明朝" w:eastAsia="ＭＳ 明朝"/>
      <w:sz w:val="18"/>
      <w:szCs w:val="18"/>
    </w:rPr>
  </w:style>
  <w:style w:type="character" w:customStyle="1" w:styleId="af">
    <w:name w:val="吹き出し (文字)"/>
    <w:basedOn w:val="a0"/>
    <w:link w:val="ae"/>
    <w:uiPriority w:val="99"/>
    <w:semiHidden/>
    <w:rsid w:val="00B9511E"/>
    <w:rPr>
      <w:rFonts w:ascii="ＭＳ 明朝" w:eastAsia="ＭＳ 明朝"/>
      <w:sz w:val="18"/>
      <w:szCs w:val="18"/>
    </w:rPr>
  </w:style>
  <w:style w:type="character" w:customStyle="1" w:styleId="20">
    <w:name w:val="見出し 2 (文字)"/>
    <w:basedOn w:val="a0"/>
    <w:link w:val="2"/>
    <w:uiPriority w:val="9"/>
    <w:rsid w:val="00362676"/>
    <w:rPr>
      <w:rFonts w:ascii="ＭＳ 明朝" w:eastAsia="ＭＳ 明朝" w:hAnsi="ＭＳ 明朝"/>
      <w:b/>
      <w:bCs/>
      <w:kern w:val="0"/>
      <w:sz w:val="36"/>
      <w:szCs w:val="36"/>
    </w:rPr>
  </w:style>
  <w:style w:type="paragraph" w:styleId="af0">
    <w:name w:val="Date"/>
    <w:basedOn w:val="a"/>
    <w:next w:val="a"/>
    <w:link w:val="af1"/>
    <w:uiPriority w:val="99"/>
    <w:semiHidden/>
    <w:unhideWhenUsed/>
    <w:rsid w:val="00C96C5B"/>
  </w:style>
  <w:style w:type="character" w:customStyle="1" w:styleId="af1">
    <w:name w:val="日付 (文字)"/>
    <w:basedOn w:val="a0"/>
    <w:link w:val="af0"/>
    <w:uiPriority w:val="99"/>
    <w:semiHidden/>
    <w:rsid w:val="00C96C5B"/>
  </w:style>
  <w:style w:type="character" w:customStyle="1" w:styleId="gmail-jrnl">
    <w:name w:val="gmail-jrnl"/>
    <w:basedOn w:val="a0"/>
    <w:rsid w:val="002D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0704">
      <w:bodyDiv w:val="1"/>
      <w:marLeft w:val="0"/>
      <w:marRight w:val="0"/>
      <w:marTop w:val="0"/>
      <w:marBottom w:val="0"/>
      <w:divBdr>
        <w:top w:val="none" w:sz="0" w:space="0" w:color="auto"/>
        <w:left w:val="none" w:sz="0" w:space="0" w:color="auto"/>
        <w:bottom w:val="none" w:sz="0" w:space="0" w:color="auto"/>
        <w:right w:val="none" w:sz="0" w:space="0" w:color="auto"/>
      </w:divBdr>
    </w:div>
    <w:div w:id="101194182">
      <w:bodyDiv w:val="1"/>
      <w:marLeft w:val="0"/>
      <w:marRight w:val="0"/>
      <w:marTop w:val="0"/>
      <w:marBottom w:val="0"/>
      <w:divBdr>
        <w:top w:val="none" w:sz="0" w:space="0" w:color="auto"/>
        <w:left w:val="none" w:sz="0" w:space="0" w:color="auto"/>
        <w:bottom w:val="none" w:sz="0" w:space="0" w:color="auto"/>
        <w:right w:val="none" w:sz="0" w:space="0" w:color="auto"/>
      </w:divBdr>
      <w:divsChild>
        <w:div w:id="146823384">
          <w:marLeft w:val="0"/>
          <w:marRight w:val="0"/>
          <w:marTop w:val="0"/>
          <w:marBottom w:val="0"/>
          <w:divBdr>
            <w:top w:val="none" w:sz="0" w:space="0" w:color="auto"/>
            <w:left w:val="none" w:sz="0" w:space="0" w:color="auto"/>
            <w:bottom w:val="none" w:sz="0" w:space="0" w:color="auto"/>
            <w:right w:val="none" w:sz="0" w:space="0" w:color="auto"/>
          </w:divBdr>
        </w:div>
      </w:divsChild>
    </w:div>
    <w:div w:id="294215485">
      <w:bodyDiv w:val="1"/>
      <w:marLeft w:val="0"/>
      <w:marRight w:val="0"/>
      <w:marTop w:val="0"/>
      <w:marBottom w:val="0"/>
      <w:divBdr>
        <w:top w:val="none" w:sz="0" w:space="0" w:color="auto"/>
        <w:left w:val="none" w:sz="0" w:space="0" w:color="auto"/>
        <w:bottom w:val="none" w:sz="0" w:space="0" w:color="auto"/>
        <w:right w:val="none" w:sz="0" w:space="0" w:color="auto"/>
      </w:divBdr>
    </w:div>
    <w:div w:id="642779555">
      <w:bodyDiv w:val="1"/>
      <w:marLeft w:val="0"/>
      <w:marRight w:val="0"/>
      <w:marTop w:val="0"/>
      <w:marBottom w:val="0"/>
      <w:divBdr>
        <w:top w:val="none" w:sz="0" w:space="0" w:color="auto"/>
        <w:left w:val="none" w:sz="0" w:space="0" w:color="auto"/>
        <w:bottom w:val="none" w:sz="0" w:space="0" w:color="auto"/>
        <w:right w:val="none" w:sz="0" w:space="0" w:color="auto"/>
      </w:divBdr>
    </w:div>
    <w:div w:id="707724091">
      <w:bodyDiv w:val="1"/>
      <w:marLeft w:val="0"/>
      <w:marRight w:val="0"/>
      <w:marTop w:val="0"/>
      <w:marBottom w:val="0"/>
      <w:divBdr>
        <w:top w:val="none" w:sz="0" w:space="0" w:color="auto"/>
        <w:left w:val="none" w:sz="0" w:space="0" w:color="auto"/>
        <w:bottom w:val="none" w:sz="0" w:space="0" w:color="auto"/>
        <w:right w:val="none" w:sz="0" w:space="0" w:color="auto"/>
      </w:divBdr>
    </w:div>
    <w:div w:id="774712463">
      <w:bodyDiv w:val="1"/>
      <w:marLeft w:val="0"/>
      <w:marRight w:val="0"/>
      <w:marTop w:val="0"/>
      <w:marBottom w:val="0"/>
      <w:divBdr>
        <w:top w:val="none" w:sz="0" w:space="0" w:color="auto"/>
        <w:left w:val="none" w:sz="0" w:space="0" w:color="auto"/>
        <w:bottom w:val="none" w:sz="0" w:space="0" w:color="auto"/>
        <w:right w:val="none" w:sz="0" w:space="0" w:color="auto"/>
      </w:divBdr>
    </w:div>
    <w:div w:id="1594430567">
      <w:bodyDiv w:val="1"/>
      <w:marLeft w:val="0"/>
      <w:marRight w:val="0"/>
      <w:marTop w:val="0"/>
      <w:marBottom w:val="0"/>
      <w:divBdr>
        <w:top w:val="none" w:sz="0" w:space="0" w:color="auto"/>
        <w:left w:val="none" w:sz="0" w:space="0" w:color="auto"/>
        <w:bottom w:val="none" w:sz="0" w:space="0" w:color="auto"/>
        <w:right w:val="none" w:sz="0" w:space="0" w:color="auto"/>
      </w:divBdr>
    </w:div>
    <w:div w:id="17076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1358</Words>
  <Characters>7746</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YONEMOTO</dc:creator>
  <cp:keywords/>
  <dc:description/>
  <cp:lastModifiedBy>Kushima</cp:lastModifiedBy>
  <cp:revision>11</cp:revision>
  <cp:lastPrinted>2020-12-01T05:26:00Z</cp:lastPrinted>
  <dcterms:created xsi:type="dcterms:W3CDTF">2020-12-07T05:47:00Z</dcterms:created>
  <dcterms:modified xsi:type="dcterms:W3CDTF">2021-09-30T05:02:00Z</dcterms:modified>
</cp:coreProperties>
</file>